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54A14" w14:textId="1926F7B1" w:rsidR="006963B7" w:rsidRDefault="00A956DE" w:rsidP="0033613D">
      <w:pPr>
        <w:tabs>
          <w:tab w:val="left" w:pos="1185"/>
        </w:tabs>
        <w:rPr>
          <w:rFonts w:ascii="Söhne" w:hAnsi="Söhne"/>
          <w:b/>
          <w:sz w:val="28"/>
          <w:szCs w:val="28"/>
        </w:rPr>
      </w:pPr>
      <w:r>
        <w:rPr>
          <w:rFonts w:ascii="Söhne" w:hAnsi="Söhne"/>
          <w:b/>
          <w:sz w:val="28"/>
          <w:szCs w:val="28"/>
        </w:rPr>
        <w:t xml:space="preserve">Sicher von oben mit </w:t>
      </w:r>
      <w:r w:rsidR="00501180">
        <w:rPr>
          <w:rFonts w:ascii="Söhne" w:hAnsi="Söhne"/>
          <w:b/>
          <w:sz w:val="28"/>
          <w:szCs w:val="28"/>
        </w:rPr>
        <w:t xml:space="preserve">dem </w:t>
      </w:r>
      <w:proofErr w:type="spellStart"/>
      <w:r w:rsidR="008225B6" w:rsidRPr="008225B6">
        <w:rPr>
          <w:rFonts w:ascii="Söhne" w:hAnsi="Söhne"/>
          <w:b/>
          <w:sz w:val="28"/>
          <w:szCs w:val="28"/>
        </w:rPr>
        <w:t>Safeflex</w:t>
      </w:r>
      <w:proofErr w:type="spellEnd"/>
      <w:r w:rsidR="007448F1">
        <w:rPr>
          <w:rFonts w:ascii="Söhne" w:hAnsi="Söhne"/>
          <w:b/>
          <w:sz w:val="28"/>
          <w:szCs w:val="28"/>
        </w:rPr>
        <w:t>-</w:t>
      </w:r>
      <w:r w:rsidR="008225B6" w:rsidRPr="008225B6">
        <w:rPr>
          <w:rFonts w:ascii="Söhne" w:hAnsi="Söhne"/>
          <w:b/>
          <w:sz w:val="28"/>
          <w:szCs w:val="28"/>
        </w:rPr>
        <w:t xml:space="preserve">System </w:t>
      </w:r>
      <w:r>
        <w:rPr>
          <w:rFonts w:ascii="Söhne" w:hAnsi="Söhne"/>
          <w:b/>
          <w:sz w:val="28"/>
          <w:szCs w:val="28"/>
        </w:rPr>
        <w:t>von Doka</w:t>
      </w:r>
    </w:p>
    <w:p w14:paraId="03AF9926" w14:textId="714F087D" w:rsidR="008225B6" w:rsidRPr="000015F2" w:rsidRDefault="008225B6" w:rsidP="008225B6">
      <w:pPr>
        <w:tabs>
          <w:tab w:val="left" w:pos="1185"/>
        </w:tabs>
        <w:rPr>
          <w:rFonts w:ascii="Söhne" w:hAnsi="Söhne"/>
          <w:b/>
          <w:bCs/>
          <w:sz w:val="36"/>
          <w:szCs w:val="36"/>
        </w:rPr>
      </w:pPr>
      <w:r w:rsidRPr="000015F2">
        <w:rPr>
          <w:rFonts w:ascii="Söhne" w:hAnsi="Söhne"/>
          <w:b/>
          <w:bCs/>
          <w:sz w:val="36"/>
          <w:szCs w:val="36"/>
        </w:rPr>
        <w:t>Mehr Sicherheit</w:t>
      </w:r>
      <w:r w:rsidR="000015F2" w:rsidRPr="000015F2">
        <w:rPr>
          <w:rFonts w:ascii="Söhne" w:hAnsi="Söhne"/>
          <w:b/>
          <w:bCs/>
          <w:sz w:val="36"/>
          <w:szCs w:val="36"/>
        </w:rPr>
        <w:t xml:space="preserve"> bei Fertigteil- und Ortbetondecken</w:t>
      </w:r>
    </w:p>
    <w:p w14:paraId="00A3E11D" w14:textId="77777777" w:rsidR="00897A6C" w:rsidRPr="00DA2FFB" w:rsidRDefault="00897A6C" w:rsidP="00897A6C">
      <w:pPr>
        <w:tabs>
          <w:tab w:val="left" w:pos="1185"/>
        </w:tabs>
        <w:spacing w:line="288" w:lineRule="auto"/>
        <w:jc w:val="both"/>
        <w:rPr>
          <w:rFonts w:ascii="Söhne" w:hAnsi="Söhne"/>
          <w:bCs/>
          <w:sz w:val="21"/>
          <w:szCs w:val="21"/>
        </w:rPr>
      </w:pPr>
    </w:p>
    <w:p w14:paraId="05564492" w14:textId="145AA17E" w:rsidR="00897A6C" w:rsidRPr="00897A6C" w:rsidRDefault="00EC7F3D" w:rsidP="00897A6C">
      <w:pPr>
        <w:tabs>
          <w:tab w:val="left" w:pos="1185"/>
        </w:tabs>
        <w:spacing w:line="288" w:lineRule="auto"/>
        <w:jc w:val="both"/>
        <w:rPr>
          <w:rFonts w:ascii="Söhne" w:hAnsi="Söhne"/>
          <w:b/>
          <w:bCs/>
          <w:sz w:val="21"/>
          <w:szCs w:val="21"/>
        </w:rPr>
      </w:pPr>
      <w:r>
        <w:rPr>
          <w:rFonts w:ascii="Söhne" w:hAnsi="Söhne"/>
          <w:b/>
          <w:bCs/>
          <w:sz w:val="21"/>
          <w:szCs w:val="21"/>
        </w:rPr>
        <w:t>Die sicherste Position zum Arbeiten an und um Betondecken ist: von unten, aus dem gesicherten Stand</w:t>
      </w:r>
      <w:r w:rsidR="004B69EC">
        <w:rPr>
          <w:rFonts w:ascii="Söhne" w:hAnsi="Söhne"/>
          <w:b/>
          <w:bCs/>
          <w:sz w:val="21"/>
          <w:szCs w:val="21"/>
        </w:rPr>
        <w:t xml:space="preserve">. Da dies nicht immer möglich oder praktikabel ist, </w:t>
      </w:r>
      <w:r w:rsidR="00290442">
        <w:rPr>
          <w:rFonts w:ascii="Söhne" w:hAnsi="Söhne"/>
          <w:b/>
          <w:bCs/>
          <w:sz w:val="21"/>
          <w:szCs w:val="21"/>
        </w:rPr>
        <w:t>muss sich Schalung</w:t>
      </w:r>
      <w:r w:rsidR="004B69EC">
        <w:rPr>
          <w:rFonts w:ascii="Söhne" w:hAnsi="Söhne"/>
          <w:b/>
          <w:bCs/>
          <w:sz w:val="21"/>
          <w:szCs w:val="21"/>
        </w:rPr>
        <w:t xml:space="preserve"> aus jeder Position sicher auf- und abbauen lassen. Für </w:t>
      </w:r>
      <w:r w:rsidR="00897A6C">
        <w:rPr>
          <w:rFonts w:ascii="Söhne" w:hAnsi="Söhne"/>
          <w:b/>
          <w:bCs/>
          <w:sz w:val="21"/>
          <w:szCs w:val="21"/>
        </w:rPr>
        <w:t xml:space="preserve">mehr Sicherheit beim </w:t>
      </w:r>
      <w:r w:rsidR="00897A6C" w:rsidRPr="00897A6C">
        <w:rPr>
          <w:rFonts w:ascii="Söhne" w:hAnsi="Söhne"/>
          <w:b/>
          <w:bCs/>
          <w:sz w:val="21"/>
          <w:szCs w:val="21"/>
        </w:rPr>
        <w:t xml:space="preserve">Verlegen von Schalungsplatten von oben </w:t>
      </w:r>
      <w:r w:rsidR="00897A6C">
        <w:rPr>
          <w:rFonts w:ascii="Söhne" w:hAnsi="Söhne"/>
          <w:b/>
          <w:bCs/>
          <w:sz w:val="21"/>
          <w:szCs w:val="21"/>
        </w:rPr>
        <w:t xml:space="preserve">für Träger-Deckenschalungen </w:t>
      </w:r>
      <w:r w:rsidR="004B69EC">
        <w:rPr>
          <w:rFonts w:ascii="Söhne" w:hAnsi="Söhne"/>
          <w:b/>
          <w:bCs/>
          <w:sz w:val="21"/>
          <w:szCs w:val="21"/>
        </w:rPr>
        <w:t xml:space="preserve">hatte Doka bereits 2024 </w:t>
      </w:r>
      <w:r w:rsidR="00897A6C">
        <w:rPr>
          <w:rFonts w:ascii="Söhne" w:hAnsi="Söhne"/>
          <w:b/>
          <w:bCs/>
          <w:sz w:val="21"/>
          <w:szCs w:val="21"/>
        </w:rPr>
        <w:t xml:space="preserve">das </w:t>
      </w:r>
      <w:proofErr w:type="spellStart"/>
      <w:r w:rsidR="00897A6C">
        <w:rPr>
          <w:rFonts w:ascii="Söhne" w:hAnsi="Söhne"/>
          <w:b/>
          <w:bCs/>
          <w:sz w:val="21"/>
          <w:szCs w:val="21"/>
        </w:rPr>
        <w:t>Safeflex</w:t>
      </w:r>
      <w:proofErr w:type="spellEnd"/>
      <w:r w:rsidR="00247E00">
        <w:rPr>
          <w:rFonts w:ascii="Söhne" w:hAnsi="Söhne"/>
          <w:b/>
          <w:bCs/>
          <w:sz w:val="21"/>
          <w:szCs w:val="21"/>
        </w:rPr>
        <w:t>-</w:t>
      </w:r>
      <w:r w:rsidR="00897A6C">
        <w:rPr>
          <w:rFonts w:ascii="Söhne" w:hAnsi="Söhne"/>
          <w:b/>
          <w:bCs/>
          <w:sz w:val="21"/>
          <w:szCs w:val="21"/>
        </w:rPr>
        <w:t xml:space="preserve">Schiebegitter auf den Markt gebracht. Nun erweitert der Schalungs- und Gerüstspezialist sein Portfolio um das </w:t>
      </w:r>
      <w:proofErr w:type="spellStart"/>
      <w:r w:rsidR="00897A6C">
        <w:rPr>
          <w:rFonts w:ascii="Söhne" w:hAnsi="Söhne"/>
          <w:b/>
          <w:bCs/>
          <w:sz w:val="21"/>
          <w:szCs w:val="21"/>
        </w:rPr>
        <w:t>Safeflex</w:t>
      </w:r>
      <w:proofErr w:type="spellEnd"/>
      <w:r w:rsidR="007448F1">
        <w:rPr>
          <w:rFonts w:ascii="Söhne" w:hAnsi="Söhne"/>
          <w:b/>
          <w:bCs/>
          <w:sz w:val="21"/>
          <w:szCs w:val="21"/>
        </w:rPr>
        <w:t>-</w:t>
      </w:r>
      <w:r w:rsidR="00897A6C">
        <w:rPr>
          <w:rFonts w:ascii="Söhne" w:hAnsi="Söhne"/>
          <w:b/>
          <w:bCs/>
          <w:sz w:val="21"/>
          <w:szCs w:val="21"/>
        </w:rPr>
        <w:t>System</w:t>
      </w:r>
      <w:r w:rsidR="004B69EC">
        <w:rPr>
          <w:rFonts w:ascii="Söhne" w:hAnsi="Söhne"/>
          <w:b/>
          <w:bCs/>
          <w:sz w:val="21"/>
          <w:szCs w:val="21"/>
        </w:rPr>
        <w:t>, dem</w:t>
      </w:r>
      <w:r w:rsidR="00897A6C">
        <w:rPr>
          <w:rFonts w:ascii="Söhne" w:hAnsi="Söhne"/>
          <w:b/>
          <w:bCs/>
          <w:sz w:val="21"/>
          <w:szCs w:val="21"/>
        </w:rPr>
        <w:t xml:space="preserve"> U</w:t>
      </w:r>
      <w:r w:rsidR="00897A6C" w:rsidRPr="00897A6C">
        <w:rPr>
          <w:rFonts w:ascii="Söhne" w:hAnsi="Söhne"/>
          <w:b/>
          <w:bCs/>
          <w:sz w:val="21"/>
          <w:szCs w:val="21"/>
        </w:rPr>
        <w:t>pgrade für mehr Sicherheit</w:t>
      </w:r>
      <w:r w:rsidR="00897A6C">
        <w:rPr>
          <w:rFonts w:ascii="Söhne" w:hAnsi="Söhne"/>
          <w:b/>
          <w:bCs/>
          <w:sz w:val="21"/>
          <w:szCs w:val="21"/>
        </w:rPr>
        <w:t xml:space="preserve"> </w:t>
      </w:r>
      <w:r w:rsidR="00AD0067">
        <w:rPr>
          <w:rFonts w:ascii="Söhne" w:hAnsi="Söhne"/>
          <w:b/>
          <w:bCs/>
          <w:sz w:val="21"/>
          <w:szCs w:val="21"/>
        </w:rPr>
        <w:t>sowohl bei</w:t>
      </w:r>
      <w:r w:rsidR="00897A6C">
        <w:rPr>
          <w:rFonts w:ascii="Söhne" w:hAnsi="Söhne"/>
          <w:b/>
          <w:bCs/>
          <w:sz w:val="21"/>
          <w:szCs w:val="21"/>
        </w:rPr>
        <w:t xml:space="preserve"> </w:t>
      </w:r>
      <w:r w:rsidR="00AD0067">
        <w:rPr>
          <w:rFonts w:ascii="Söhne" w:hAnsi="Söhne"/>
          <w:b/>
          <w:bCs/>
          <w:sz w:val="21"/>
          <w:szCs w:val="21"/>
        </w:rPr>
        <w:t xml:space="preserve">Fertigteil- als auch </w:t>
      </w:r>
      <w:r w:rsidR="00897A6C" w:rsidRPr="00897A6C">
        <w:rPr>
          <w:rFonts w:ascii="Söhne" w:hAnsi="Söhne"/>
          <w:b/>
          <w:bCs/>
          <w:sz w:val="21"/>
          <w:szCs w:val="21"/>
        </w:rPr>
        <w:t>Ortbeton</w:t>
      </w:r>
      <w:r w:rsidR="00AD0067">
        <w:rPr>
          <w:rFonts w:ascii="Söhne" w:hAnsi="Söhne"/>
          <w:b/>
          <w:bCs/>
          <w:sz w:val="21"/>
          <w:szCs w:val="21"/>
        </w:rPr>
        <w:t>decken</w:t>
      </w:r>
      <w:r w:rsidR="00322E38">
        <w:rPr>
          <w:rFonts w:ascii="Söhne" w:hAnsi="Söhne"/>
          <w:b/>
          <w:bCs/>
          <w:sz w:val="21"/>
          <w:szCs w:val="21"/>
        </w:rPr>
        <w:t>.</w:t>
      </w:r>
    </w:p>
    <w:p w14:paraId="07A916BE" w14:textId="77777777" w:rsidR="005C7982" w:rsidRDefault="005C7982" w:rsidP="0033613D">
      <w:pPr>
        <w:tabs>
          <w:tab w:val="left" w:pos="1185"/>
        </w:tabs>
        <w:rPr>
          <w:rFonts w:ascii="Söhne" w:hAnsi="Söhne"/>
          <w:b/>
          <w:sz w:val="21"/>
          <w:szCs w:val="21"/>
        </w:rPr>
      </w:pPr>
    </w:p>
    <w:p w14:paraId="41A7E613" w14:textId="29A823F5" w:rsidR="00322E38" w:rsidRDefault="00092E81" w:rsidP="00322E38">
      <w:pPr>
        <w:tabs>
          <w:tab w:val="left" w:pos="1185"/>
        </w:tabs>
        <w:spacing w:line="288" w:lineRule="auto"/>
        <w:jc w:val="both"/>
        <w:rPr>
          <w:rFonts w:ascii="Söhne" w:hAnsi="Söhne"/>
          <w:b/>
          <w:bCs/>
          <w:sz w:val="21"/>
          <w:szCs w:val="21"/>
        </w:rPr>
      </w:pPr>
      <w:r w:rsidRPr="1B4F916D">
        <w:rPr>
          <w:rFonts w:ascii="Söhne" w:hAnsi="Söhne"/>
          <w:sz w:val="21"/>
          <w:szCs w:val="21"/>
        </w:rPr>
        <w:t>Maisach</w:t>
      </w:r>
      <w:r w:rsidR="005C7982" w:rsidRPr="1B4F916D">
        <w:rPr>
          <w:rFonts w:ascii="Söhne" w:hAnsi="Söhne"/>
          <w:sz w:val="21"/>
          <w:szCs w:val="21"/>
        </w:rPr>
        <w:t xml:space="preserve">, </w:t>
      </w:r>
      <w:r w:rsidR="00D50F70" w:rsidRPr="00D50F70">
        <w:rPr>
          <w:rFonts w:ascii="Söhne" w:hAnsi="Söhne"/>
          <w:sz w:val="21"/>
          <w:szCs w:val="21"/>
        </w:rPr>
        <w:t>2</w:t>
      </w:r>
      <w:r w:rsidR="00F244CE">
        <w:rPr>
          <w:rFonts w:ascii="Söhne" w:hAnsi="Söhne"/>
          <w:sz w:val="21"/>
          <w:szCs w:val="21"/>
        </w:rPr>
        <w:t>5</w:t>
      </w:r>
      <w:r w:rsidR="005C7982" w:rsidRPr="00D50F70">
        <w:rPr>
          <w:rFonts w:ascii="Söhne" w:hAnsi="Söhne"/>
          <w:sz w:val="21"/>
          <w:szCs w:val="21"/>
        </w:rPr>
        <w:t>.</w:t>
      </w:r>
      <w:r w:rsidR="00922C6B" w:rsidRPr="00D50F70">
        <w:rPr>
          <w:rFonts w:ascii="Söhne" w:hAnsi="Söhne"/>
          <w:sz w:val="21"/>
          <w:szCs w:val="21"/>
        </w:rPr>
        <w:t>03</w:t>
      </w:r>
      <w:r w:rsidR="00F845DE" w:rsidRPr="00D50F70">
        <w:rPr>
          <w:rFonts w:ascii="Söhne" w:hAnsi="Söhne"/>
          <w:sz w:val="21"/>
          <w:szCs w:val="21"/>
        </w:rPr>
        <w:t>.</w:t>
      </w:r>
      <w:r w:rsidR="005C7982" w:rsidRPr="00D50F70">
        <w:rPr>
          <w:rFonts w:ascii="Söhne" w:hAnsi="Söhne"/>
          <w:sz w:val="21"/>
          <w:szCs w:val="21"/>
        </w:rPr>
        <w:t>202</w:t>
      </w:r>
      <w:r w:rsidR="002F6D59" w:rsidRPr="00D50F70">
        <w:rPr>
          <w:rFonts w:ascii="Söhne" w:hAnsi="Söhne"/>
          <w:sz w:val="21"/>
          <w:szCs w:val="21"/>
        </w:rPr>
        <w:t>6</w:t>
      </w:r>
      <w:r w:rsidR="005C7982" w:rsidRPr="1B4F916D">
        <w:rPr>
          <w:rFonts w:ascii="Söhne" w:hAnsi="Söhne"/>
          <w:sz w:val="21"/>
          <w:szCs w:val="21"/>
        </w:rPr>
        <w:t xml:space="preserve">. </w:t>
      </w:r>
      <w:r w:rsidR="00D9779D" w:rsidRPr="1B4F916D">
        <w:rPr>
          <w:rFonts w:ascii="Söhne" w:hAnsi="Söhne"/>
          <w:sz w:val="21"/>
          <w:szCs w:val="21"/>
        </w:rPr>
        <w:t xml:space="preserve">Die </w:t>
      </w:r>
      <w:r w:rsidR="00892038" w:rsidRPr="1B4F916D">
        <w:rPr>
          <w:rFonts w:ascii="Söhne" w:hAnsi="Söhne"/>
          <w:sz w:val="21"/>
          <w:szCs w:val="21"/>
        </w:rPr>
        <w:t xml:space="preserve">DGUV </w:t>
      </w:r>
      <w:r w:rsidR="00D9779D" w:rsidRPr="1B4F916D">
        <w:rPr>
          <w:rFonts w:ascii="Söhne" w:hAnsi="Söhne"/>
          <w:sz w:val="21"/>
          <w:szCs w:val="21"/>
        </w:rPr>
        <w:t xml:space="preserve">Regel 101-014 verlangt aus Gründen der Sicherheit und der Ergonomie wo möglich immer den Ein- und Ausbau von Schalungssystemen und -elementen aus der gesicherten Standposition, </w:t>
      </w:r>
      <w:r w:rsidR="00015FF6" w:rsidRPr="1B4F916D">
        <w:rPr>
          <w:rFonts w:ascii="Söhne" w:hAnsi="Söhne"/>
          <w:sz w:val="21"/>
          <w:szCs w:val="21"/>
        </w:rPr>
        <w:t>sprich</w:t>
      </w:r>
      <w:r w:rsidR="00D9779D" w:rsidRPr="1B4F916D">
        <w:rPr>
          <w:rFonts w:ascii="Söhne" w:hAnsi="Söhne"/>
          <w:sz w:val="21"/>
          <w:szCs w:val="21"/>
        </w:rPr>
        <w:t xml:space="preserve">: von unten. In der Praxis ist das nicht immer </w:t>
      </w:r>
      <w:r w:rsidR="000B4AC1" w:rsidRPr="1B4F916D">
        <w:rPr>
          <w:rFonts w:ascii="Söhne" w:hAnsi="Söhne"/>
          <w:sz w:val="21"/>
          <w:szCs w:val="21"/>
        </w:rPr>
        <w:t>machbar</w:t>
      </w:r>
      <w:r w:rsidR="00D9779D" w:rsidRPr="1B4F916D">
        <w:rPr>
          <w:rFonts w:ascii="Söhne" w:hAnsi="Söhne"/>
          <w:sz w:val="21"/>
          <w:szCs w:val="21"/>
        </w:rPr>
        <w:t xml:space="preserve"> oder </w:t>
      </w:r>
      <w:r w:rsidR="000B4AC1" w:rsidRPr="1B4F916D">
        <w:rPr>
          <w:rFonts w:ascii="Söhne" w:hAnsi="Söhne"/>
          <w:sz w:val="21"/>
          <w:szCs w:val="21"/>
        </w:rPr>
        <w:t>zum Teil auch</w:t>
      </w:r>
      <w:r w:rsidR="00D9779D" w:rsidRPr="1B4F916D">
        <w:rPr>
          <w:rFonts w:ascii="Söhne" w:hAnsi="Söhne"/>
          <w:sz w:val="21"/>
          <w:szCs w:val="21"/>
        </w:rPr>
        <w:t xml:space="preserve"> wenig praktikabel. </w:t>
      </w:r>
      <w:r w:rsidR="00C067C3" w:rsidRPr="1B4F916D">
        <w:rPr>
          <w:rFonts w:ascii="Söhne" w:hAnsi="Söhne"/>
          <w:sz w:val="21"/>
          <w:szCs w:val="21"/>
        </w:rPr>
        <w:t xml:space="preserve">Beim Einbringen </w:t>
      </w:r>
      <w:r w:rsidR="00DF01C7">
        <w:rPr>
          <w:rFonts w:ascii="Söhne" w:hAnsi="Söhne"/>
          <w:sz w:val="21"/>
          <w:szCs w:val="21"/>
        </w:rPr>
        <w:t>und</w:t>
      </w:r>
      <w:r w:rsidR="00DF01C7" w:rsidRPr="1B4F916D">
        <w:rPr>
          <w:rFonts w:ascii="Söhne" w:hAnsi="Söhne"/>
          <w:sz w:val="21"/>
          <w:szCs w:val="21"/>
        </w:rPr>
        <w:t xml:space="preserve"> Positionieren </w:t>
      </w:r>
      <w:r w:rsidR="00C067C3" w:rsidRPr="1B4F916D">
        <w:rPr>
          <w:rFonts w:ascii="Söhne" w:hAnsi="Söhne"/>
          <w:sz w:val="21"/>
          <w:szCs w:val="21"/>
        </w:rPr>
        <w:t xml:space="preserve">von </w:t>
      </w:r>
      <w:r w:rsidR="00961C21">
        <w:rPr>
          <w:rFonts w:ascii="Söhne" w:hAnsi="Söhne"/>
          <w:sz w:val="21"/>
          <w:szCs w:val="21"/>
        </w:rPr>
        <w:t>Fertigteil</w:t>
      </w:r>
      <w:r w:rsidR="007410F5">
        <w:rPr>
          <w:rFonts w:ascii="Söhne" w:hAnsi="Söhne"/>
          <w:sz w:val="21"/>
          <w:szCs w:val="21"/>
        </w:rPr>
        <w:t>elementen</w:t>
      </w:r>
      <w:r w:rsidR="00961C21" w:rsidRPr="1B4F916D">
        <w:rPr>
          <w:rFonts w:ascii="Söhne" w:hAnsi="Söhne"/>
          <w:sz w:val="21"/>
          <w:szCs w:val="21"/>
        </w:rPr>
        <w:t xml:space="preserve"> </w:t>
      </w:r>
      <w:r w:rsidR="00C067C3" w:rsidRPr="1B4F916D">
        <w:rPr>
          <w:rFonts w:ascii="Söhne" w:hAnsi="Söhne"/>
          <w:sz w:val="21"/>
          <w:szCs w:val="21"/>
        </w:rPr>
        <w:t xml:space="preserve">ist es ohnehin </w:t>
      </w:r>
      <w:r w:rsidR="00F40143" w:rsidRPr="1B4F916D">
        <w:rPr>
          <w:rFonts w:ascii="Söhne" w:hAnsi="Söhne"/>
          <w:sz w:val="21"/>
          <w:szCs w:val="21"/>
        </w:rPr>
        <w:t>gängige Praxis</w:t>
      </w:r>
      <w:r w:rsidR="00C067C3" w:rsidRPr="1B4F916D">
        <w:rPr>
          <w:rFonts w:ascii="Söhne" w:hAnsi="Söhne"/>
          <w:sz w:val="21"/>
          <w:szCs w:val="21"/>
        </w:rPr>
        <w:t xml:space="preserve">, dass Mitarbeiter </w:t>
      </w:r>
      <w:r w:rsidR="001F7937" w:rsidRPr="1B4F916D">
        <w:rPr>
          <w:rFonts w:ascii="Söhne" w:hAnsi="Söhne"/>
          <w:sz w:val="21"/>
          <w:szCs w:val="21"/>
        </w:rPr>
        <w:t xml:space="preserve">immer wieder </w:t>
      </w:r>
      <w:r w:rsidR="00AA57A1" w:rsidRPr="1B4F916D">
        <w:rPr>
          <w:rFonts w:ascii="Söhne" w:hAnsi="Söhne"/>
          <w:sz w:val="21"/>
          <w:szCs w:val="21"/>
        </w:rPr>
        <w:t>an potentiellen Absturzkante</w:t>
      </w:r>
      <w:r w:rsidR="001D41E3" w:rsidRPr="1B4F916D">
        <w:rPr>
          <w:rFonts w:ascii="Söhne" w:hAnsi="Söhne"/>
          <w:sz w:val="21"/>
          <w:szCs w:val="21"/>
        </w:rPr>
        <w:t>n</w:t>
      </w:r>
      <w:r w:rsidR="00C067C3" w:rsidRPr="1B4F916D">
        <w:rPr>
          <w:rFonts w:ascii="Söhne" w:hAnsi="Söhne"/>
          <w:sz w:val="21"/>
          <w:szCs w:val="21"/>
        </w:rPr>
        <w:t xml:space="preserve"> stehen</w:t>
      </w:r>
      <w:r w:rsidR="001F7937" w:rsidRPr="1B4F916D">
        <w:rPr>
          <w:rFonts w:ascii="Söhne" w:hAnsi="Söhne"/>
          <w:sz w:val="21"/>
          <w:szCs w:val="21"/>
        </w:rPr>
        <w:t xml:space="preserve"> müssen</w:t>
      </w:r>
      <w:r w:rsidR="00C067C3" w:rsidRPr="1B4F916D">
        <w:rPr>
          <w:rFonts w:ascii="Söhne" w:hAnsi="Söhne"/>
          <w:sz w:val="21"/>
          <w:szCs w:val="21"/>
        </w:rPr>
        <w:t xml:space="preserve">. </w:t>
      </w:r>
      <w:r w:rsidR="00015FF6" w:rsidRPr="1B4F916D">
        <w:rPr>
          <w:rFonts w:ascii="Söhne" w:hAnsi="Söhne"/>
          <w:sz w:val="21"/>
          <w:szCs w:val="21"/>
        </w:rPr>
        <w:t>O</w:t>
      </w:r>
      <w:r w:rsidR="00F40143" w:rsidRPr="1B4F916D">
        <w:rPr>
          <w:rFonts w:ascii="Söhne" w:hAnsi="Söhne"/>
          <w:sz w:val="21"/>
          <w:szCs w:val="21"/>
        </w:rPr>
        <w:t>b Ortbeton</w:t>
      </w:r>
      <w:r w:rsidR="29FA3D32" w:rsidRPr="1B4F916D">
        <w:rPr>
          <w:rFonts w:ascii="Söhne" w:hAnsi="Söhne"/>
          <w:sz w:val="21"/>
          <w:szCs w:val="21"/>
        </w:rPr>
        <w:t>-</w:t>
      </w:r>
      <w:r w:rsidR="00E93183">
        <w:rPr>
          <w:rFonts w:ascii="Söhne" w:hAnsi="Söhne"/>
          <w:sz w:val="21"/>
          <w:szCs w:val="21"/>
        </w:rPr>
        <w:t xml:space="preserve"> </w:t>
      </w:r>
      <w:r w:rsidR="00F40143" w:rsidRPr="1B4F916D">
        <w:rPr>
          <w:rFonts w:ascii="Söhne" w:hAnsi="Söhne"/>
          <w:sz w:val="21"/>
          <w:szCs w:val="21"/>
        </w:rPr>
        <w:t>oder Fertigteil</w:t>
      </w:r>
      <w:r w:rsidR="50C89005" w:rsidRPr="1B4F916D">
        <w:rPr>
          <w:rFonts w:ascii="Söhne" w:hAnsi="Söhne"/>
          <w:sz w:val="21"/>
          <w:szCs w:val="21"/>
        </w:rPr>
        <w:t>decke</w:t>
      </w:r>
      <w:r w:rsidR="00D9779D" w:rsidRPr="1B4F916D">
        <w:rPr>
          <w:rFonts w:ascii="Söhne" w:hAnsi="Söhne"/>
          <w:sz w:val="21"/>
          <w:szCs w:val="21"/>
        </w:rPr>
        <w:t xml:space="preserve">: Oberste Priorität hat die Sicherheit der </w:t>
      </w:r>
      <w:r w:rsidR="00C067C3" w:rsidRPr="1B4F916D">
        <w:rPr>
          <w:rFonts w:ascii="Söhne" w:hAnsi="Söhne"/>
          <w:sz w:val="21"/>
          <w:szCs w:val="21"/>
        </w:rPr>
        <w:t>Personen</w:t>
      </w:r>
      <w:r w:rsidR="00D9779D" w:rsidRPr="1B4F916D">
        <w:rPr>
          <w:rFonts w:ascii="Söhne" w:hAnsi="Söhne"/>
          <w:sz w:val="21"/>
          <w:szCs w:val="21"/>
        </w:rPr>
        <w:t xml:space="preserve">. </w:t>
      </w:r>
      <w:r w:rsidR="00C067C3" w:rsidRPr="1B4F916D">
        <w:rPr>
          <w:rFonts w:ascii="Söhne" w:hAnsi="Söhne"/>
          <w:sz w:val="21"/>
          <w:szCs w:val="21"/>
        </w:rPr>
        <w:t>Folglich</w:t>
      </w:r>
      <w:r w:rsidR="00D9779D" w:rsidRPr="1B4F916D">
        <w:rPr>
          <w:rFonts w:ascii="Söhne" w:hAnsi="Söhne"/>
          <w:sz w:val="21"/>
          <w:szCs w:val="21"/>
        </w:rPr>
        <w:t xml:space="preserve"> sind </w:t>
      </w:r>
      <w:r w:rsidR="00F40143" w:rsidRPr="1B4F916D">
        <w:rPr>
          <w:rFonts w:ascii="Söhne" w:hAnsi="Söhne"/>
          <w:sz w:val="21"/>
          <w:szCs w:val="21"/>
        </w:rPr>
        <w:t xml:space="preserve">insbesondere beim Arbeiten von oben </w:t>
      </w:r>
      <w:r w:rsidR="00C067C3" w:rsidRPr="1B4F916D">
        <w:rPr>
          <w:rFonts w:ascii="Söhne" w:hAnsi="Söhne"/>
          <w:sz w:val="21"/>
          <w:szCs w:val="21"/>
        </w:rPr>
        <w:t xml:space="preserve">entsprechende </w:t>
      </w:r>
      <w:r w:rsidR="00F40143" w:rsidRPr="1B4F916D">
        <w:rPr>
          <w:rFonts w:ascii="Söhne" w:hAnsi="Söhne"/>
          <w:sz w:val="21"/>
          <w:szCs w:val="21"/>
        </w:rPr>
        <w:t xml:space="preserve">sichernde </w:t>
      </w:r>
      <w:r w:rsidR="00D9779D" w:rsidRPr="1B4F916D">
        <w:rPr>
          <w:rFonts w:ascii="Söhne" w:hAnsi="Söhne"/>
          <w:sz w:val="21"/>
          <w:szCs w:val="21"/>
        </w:rPr>
        <w:t>Maßnahmen</w:t>
      </w:r>
      <w:r w:rsidR="004A241E" w:rsidRPr="1B4F916D">
        <w:rPr>
          <w:rFonts w:ascii="Söhne" w:hAnsi="Söhne"/>
          <w:sz w:val="21"/>
          <w:szCs w:val="21"/>
        </w:rPr>
        <w:t>, vorrangig</w:t>
      </w:r>
      <w:r w:rsidR="00870DE2" w:rsidRPr="1B4F916D">
        <w:rPr>
          <w:rFonts w:ascii="Söhne" w:hAnsi="Söhne"/>
          <w:sz w:val="21"/>
          <w:szCs w:val="21"/>
        </w:rPr>
        <w:t xml:space="preserve"> technische Schutzmaßnahme</w:t>
      </w:r>
      <w:r w:rsidR="00654B3B" w:rsidRPr="1B4F916D">
        <w:rPr>
          <w:rFonts w:ascii="Söhne" w:hAnsi="Söhne"/>
          <w:sz w:val="21"/>
          <w:szCs w:val="21"/>
        </w:rPr>
        <w:t>n</w:t>
      </w:r>
      <w:r w:rsidR="00870DE2" w:rsidRPr="1B4F916D">
        <w:rPr>
          <w:rFonts w:ascii="Söhne" w:hAnsi="Söhne"/>
          <w:sz w:val="21"/>
          <w:szCs w:val="21"/>
        </w:rPr>
        <w:t xml:space="preserve"> (Kollektivschutz)</w:t>
      </w:r>
      <w:r w:rsidR="00654B3B" w:rsidRPr="1B4F916D">
        <w:rPr>
          <w:rFonts w:ascii="Söhne" w:hAnsi="Söhne"/>
          <w:sz w:val="21"/>
          <w:szCs w:val="21"/>
        </w:rPr>
        <w:t>,</w:t>
      </w:r>
      <w:r w:rsidR="00D9779D" w:rsidRPr="1B4F916D">
        <w:rPr>
          <w:rFonts w:ascii="Söhne" w:hAnsi="Söhne"/>
          <w:sz w:val="21"/>
          <w:szCs w:val="21"/>
        </w:rPr>
        <w:t xml:space="preserve"> zu ergreifen</w:t>
      </w:r>
      <w:r w:rsidR="00C067C3" w:rsidRPr="1B4F916D">
        <w:rPr>
          <w:rFonts w:ascii="Söhne" w:hAnsi="Söhne"/>
          <w:sz w:val="21"/>
          <w:szCs w:val="21"/>
        </w:rPr>
        <w:t xml:space="preserve">. </w:t>
      </w:r>
      <w:r w:rsidR="00322E38" w:rsidRPr="1B4F916D">
        <w:rPr>
          <w:rFonts w:ascii="Söhne" w:hAnsi="Söhne"/>
          <w:sz w:val="21"/>
          <w:szCs w:val="21"/>
        </w:rPr>
        <w:t xml:space="preserve">Darum erweitert Doka ihr </w:t>
      </w:r>
      <w:r w:rsidR="00247E00" w:rsidRPr="1B4F916D">
        <w:rPr>
          <w:rFonts w:ascii="Söhne" w:hAnsi="Söhne"/>
          <w:sz w:val="21"/>
          <w:szCs w:val="21"/>
        </w:rPr>
        <w:t xml:space="preserve">Sortiment nun um das </w:t>
      </w:r>
      <w:proofErr w:type="spellStart"/>
      <w:r w:rsidR="00247E00" w:rsidRPr="1B4F916D">
        <w:rPr>
          <w:rFonts w:ascii="Söhne" w:hAnsi="Söhne"/>
          <w:sz w:val="21"/>
          <w:szCs w:val="21"/>
        </w:rPr>
        <w:t>Safeflex</w:t>
      </w:r>
      <w:proofErr w:type="spellEnd"/>
      <w:r w:rsidR="007448F1" w:rsidRPr="1B4F916D">
        <w:rPr>
          <w:rFonts w:ascii="Söhne" w:hAnsi="Söhne"/>
          <w:sz w:val="21"/>
          <w:szCs w:val="21"/>
        </w:rPr>
        <w:t>-</w:t>
      </w:r>
      <w:r w:rsidR="001F016D" w:rsidRPr="1B4F916D">
        <w:rPr>
          <w:rFonts w:ascii="Söhne" w:hAnsi="Söhne"/>
          <w:sz w:val="21"/>
          <w:szCs w:val="21"/>
        </w:rPr>
        <w:t>System</w:t>
      </w:r>
      <w:r w:rsidR="00322E38" w:rsidRPr="1B4F916D">
        <w:rPr>
          <w:rFonts w:ascii="Söhne" w:hAnsi="Söhne"/>
          <w:sz w:val="21"/>
          <w:szCs w:val="21"/>
        </w:rPr>
        <w:t xml:space="preserve">, um Kunden </w:t>
      </w:r>
      <w:r w:rsidR="00662E98" w:rsidRPr="1B4F916D">
        <w:rPr>
          <w:rFonts w:ascii="Söhne" w:hAnsi="Söhne"/>
          <w:sz w:val="21"/>
          <w:szCs w:val="21"/>
        </w:rPr>
        <w:t xml:space="preserve">bei der Erfüllung </w:t>
      </w:r>
      <w:r w:rsidR="00014AD8" w:rsidRPr="1B4F916D">
        <w:rPr>
          <w:rFonts w:ascii="Söhne" w:hAnsi="Söhne"/>
          <w:sz w:val="21"/>
          <w:szCs w:val="21"/>
        </w:rPr>
        <w:t xml:space="preserve">der geltenden </w:t>
      </w:r>
      <w:r w:rsidR="00BA2A2A" w:rsidRPr="1B4F916D">
        <w:rPr>
          <w:rFonts w:ascii="Söhne" w:hAnsi="Söhne"/>
          <w:sz w:val="21"/>
          <w:szCs w:val="21"/>
        </w:rPr>
        <w:t>Anforderungen an die Arbeitssicherheit</w:t>
      </w:r>
      <w:r w:rsidR="00322E38" w:rsidRPr="1B4F916D">
        <w:rPr>
          <w:rFonts w:ascii="Söhne" w:hAnsi="Söhne"/>
          <w:sz w:val="21"/>
          <w:szCs w:val="21"/>
        </w:rPr>
        <w:t xml:space="preserve"> </w:t>
      </w:r>
      <w:r w:rsidR="00662E98" w:rsidRPr="1B4F916D">
        <w:rPr>
          <w:rFonts w:ascii="Söhne" w:hAnsi="Söhne"/>
          <w:sz w:val="21"/>
          <w:szCs w:val="21"/>
        </w:rPr>
        <w:t xml:space="preserve">zu unterstützen </w:t>
      </w:r>
      <w:r w:rsidR="00322E38" w:rsidRPr="1B4F916D">
        <w:rPr>
          <w:rFonts w:ascii="Söhne" w:hAnsi="Söhne"/>
          <w:sz w:val="21"/>
          <w:szCs w:val="21"/>
        </w:rPr>
        <w:t xml:space="preserve">– und </w:t>
      </w:r>
      <w:r w:rsidR="00E969D5" w:rsidRPr="1B4F916D">
        <w:rPr>
          <w:rFonts w:ascii="Söhne" w:hAnsi="Söhne"/>
          <w:sz w:val="21"/>
          <w:szCs w:val="21"/>
        </w:rPr>
        <w:t>so zur bestmöglichen Sicherheit der Mitarbeitenden beizutragen</w:t>
      </w:r>
      <w:r w:rsidR="00322E38" w:rsidRPr="1B4F916D">
        <w:rPr>
          <w:rFonts w:ascii="Söhne" w:hAnsi="Söhne"/>
          <w:sz w:val="21"/>
          <w:szCs w:val="21"/>
        </w:rPr>
        <w:t>.</w:t>
      </w:r>
      <w:r w:rsidR="00322E38" w:rsidRPr="1B4F916D">
        <w:rPr>
          <w:rFonts w:ascii="Söhne" w:hAnsi="Söhne"/>
          <w:b/>
          <w:bCs/>
          <w:sz w:val="21"/>
          <w:szCs w:val="21"/>
        </w:rPr>
        <w:t xml:space="preserve"> </w:t>
      </w:r>
    </w:p>
    <w:p w14:paraId="098956CA" w14:textId="77777777" w:rsidR="00662E98" w:rsidRDefault="00662E98" w:rsidP="00322E38">
      <w:pPr>
        <w:tabs>
          <w:tab w:val="left" w:pos="1185"/>
        </w:tabs>
        <w:spacing w:line="288" w:lineRule="auto"/>
        <w:jc w:val="both"/>
        <w:rPr>
          <w:rFonts w:ascii="Söhne" w:hAnsi="Söhne"/>
          <w:b/>
          <w:bCs/>
          <w:sz w:val="21"/>
          <w:szCs w:val="21"/>
        </w:rPr>
      </w:pPr>
    </w:p>
    <w:p w14:paraId="6379DAC7" w14:textId="307A1F41" w:rsidR="00662E98" w:rsidRDefault="00FC4B86" w:rsidP="00322E38">
      <w:pPr>
        <w:tabs>
          <w:tab w:val="left" w:pos="1185"/>
        </w:tabs>
        <w:spacing w:line="288" w:lineRule="auto"/>
        <w:jc w:val="both"/>
        <w:rPr>
          <w:rFonts w:ascii="Söhne" w:hAnsi="Söhne"/>
          <w:b/>
          <w:bCs/>
          <w:sz w:val="21"/>
          <w:szCs w:val="21"/>
        </w:rPr>
      </w:pPr>
      <w:r>
        <w:rPr>
          <w:rFonts w:ascii="Söhne" w:hAnsi="Söhne"/>
          <w:b/>
          <w:bCs/>
          <w:sz w:val="21"/>
          <w:szCs w:val="21"/>
        </w:rPr>
        <w:t xml:space="preserve">Witterungsbeständig, </w:t>
      </w:r>
      <w:r w:rsidR="00870EB3">
        <w:rPr>
          <w:rFonts w:ascii="Söhne" w:hAnsi="Söhne"/>
          <w:b/>
          <w:bCs/>
          <w:sz w:val="21"/>
          <w:szCs w:val="21"/>
        </w:rPr>
        <w:t>einfache Handhabung</w:t>
      </w:r>
    </w:p>
    <w:p w14:paraId="3244DEC3" w14:textId="0AECA5E8" w:rsidR="00AD0067" w:rsidRPr="00042751" w:rsidRDefault="00AD0067" w:rsidP="00AD0067">
      <w:pPr>
        <w:tabs>
          <w:tab w:val="left" w:pos="1185"/>
        </w:tabs>
        <w:spacing w:line="288" w:lineRule="auto"/>
        <w:jc w:val="both"/>
        <w:rPr>
          <w:rFonts w:ascii="Söhne" w:hAnsi="Söhne"/>
          <w:sz w:val="21"/>
          <w:szCs w:val="21"/>
        </w:rPr>
      </w:pPr>
      <w:r w:rsidRPr="00042751">
        <w:rPr>
          <w:rFonts w:ascii="Söhne" w:hAnsi="Söhne"/>
          <w:sz w:val="21"/>
          <w:szCs w:val="21"/>
        </w:rPr>
        <w:t>Sofern ausschließlich von oben eingeschalt oder gearbeitet werden kann, schreibt die DGUV Regel geeignete Absturzsicherungen oder Auffangeinrichtungen vor</w:t>
      </w:r>
      <w:r w:rsidR="00687AB4">
        <w:rPr>
          <w:rFonts w:ascii="Söhne" w:hAnsi="Söhne"/>
          <w:sz w:val="21"/>
          <w:szCs w:val="21"/>
        </w:rPr>
        <w:t xml:space="preserve">. </w:t>
      </w:r>
      <w:r w:rsidR="009866EC">
        <w:rPr>
          <w:rFonts w:ascii="Söhne" w:hAnsi="Söhne"/>
          <w:sz w:val="21"/>
          <w:szCs w:val="21"/>
        </w:rPr>
        <w:t>E</w:t>
      </w:r>
      <w:r w:rsidRPr="00042751">
        <w:rPr>
          <w:rFonts w:ascii="Söhne" w:hAnsi="Söhne"/>
          <w:sz w:val="21"/>
          <w:szCs w:val="21"/>
        </w:rPr>
        <w:t xml:space="preserve">in stabiles Schutzgitter aus Stahl </w:t>
      </w:r>
      <w:r w:rsidR="009866EC">
        <w:rPr>
          <w:rFonts w:ascii="Söhne" w:hAnsi="Söhne"/>
          <w:sz w:val="21"/>
          <w:szCs w:val="21"/>
        </w:rPr>
        <w:t xml:space="preserve">bietet hier </w:t>
      </w:r>
      <w:r w:rsidRPr="00042751">
        <w:rPr>
          <w:rFonts w:ascii="Söhne" w:hAnsi="Söhne"/>
          <w:sz w:val="21"/>
          <w:szCs w:val="21"/>
        </w:rPr>
        <w:t xml:space="preserve">eine besonders verlässliche Barriere: </w:t>
      </w:r>
      <w:r w:rsidRPr="00114FEB">
        <w:rPr>
          <w:rFonts w:ascii="Söhne" w:hAnsi="Söhne"/>
          <w:color w:val="auto"/>
          <w:sz w:val="21"/>
          <w:szCs w:val="21"/>
        </w:rPr>
        <w:t xml:space="preserve">Es fängt nicht nur Bewegungsenergie direkt ab, sondern </w:t>
      </w:r>
      <w:r w:rsidR="00687AB4" w:rsidRPr="00114FEB">
        <w:rPr>
          <w:rFonts w:ascii="Söhne" w:hAnsi="Söhne"/>
          <w:color w:val="auto"/>
          <w:sz w:val="21"/>
          <w:szCs w:val="21"/>
        </w:rPr>
        <w:t xml:space="preserve">es </w:t>
      </w:r>
      <w:r w:rsidRPr="00114FEB">
        <w:rPr>
          <w:rFonts w:ascii="Söhne" w:hAnsi="Söhne"/>
          <w:color w:val="auto"/>
          <w:sz w:val="21"/>
          <w:szCs w:val="21"/>
        </w:rPr>
        <w:t xml:space="preserve">verhindert den Absturz bereits präventiv. </w:t>
      </w:r>
      <w:r w:rsidR="00687AB4">
        <w:rPr>
          <w:rFonts w:ascii="Söhne" w:hAnsi="Söhne"/>
          <w:sz w:val="21"/>
          <w:szCs w:val="21"/>
        </w:rPr>
        <w:t>Ein weiterer Vorteil ist der sichere Auf- und Abbau aus dem Stand: Gitter von unten einhängen</w:t>
      </w:r>
      <w:r w:rsidR="00740620">
        <w:rPr>
          <w:rFonts w:ascii="Söhne" w:hAnsi="Söhne"/>
          <w:sz w:val="21"/>
          <w:szCs w:val="21"/>
        </w:rPr>
        <w:t xml:space="preserve">, nach oben </w:t>
      </w:r>
      <w:r w:rsidR="00687AB4">
        <w:rPr>
          <w:rFonts w:ascii="Söhne" w:hAnsi="Söhne"/>
          <w:sz w:val="21"/>
          <w:szCs w:val="21"/>
        </w:rPr>
        <w:t>schwenken – fertig. Neben der einfachen</w:t>
      </w:r>
      <w:r w:rsidRPr="00042751">
        <w:rPr>
          <w:rFonts w:ascii="Söhne" w:hAnsi="Söhne"/>
          <w:sz w:val="21"/>
          <w:szCs w:val="21"/>
        </w:rPr>
        <w:t xml:space="preserve"> Handhabung</w:t>
      </w:r>
      <w:r w:rsidR="00687AB4">
        <w:rPr>
          <w:rFonts w:ascii="Söhne" w:hAnsi="Söhne"/>
          <w:sz w:val="21"/>
          <w:szCs w:val="21"/>
        </w:rPr>
        <w:t xml:space="preserve"> zeichnet sich das </w:t>
      </w:r>
      <w:r w:rsidR="00CE6797">
        <w:rPr>
          <w:rFonts w:ascii="Söhne" w:hAnsi="Söhne"/>
          <w:sz w:val="21"/>
          <w:szCs w:val="21"/>
        </w:rPr>
        <w:t>System</w:t>
      </w:r>
      <w:r w:rsidR="00687AB4">
        <w:rPr>
          <w:rFonts w:ascii="Söhne" w:hAnsi="Söhne"/>
          <w:sz w:val="21"/>
          <w:szCs w:val="21"/>
        </w:rPr>
        <w:t xml:space="preserve"> durch einen</w:t>
      </w:r>
      <w:r w:rsidRPr="00042751">
        <w:rPr>
          <w:rFonts w:ascii="Söhne" w:hAnsi="Söhne"/>
          <w:sz w:val="21"/>
          <w:szCs w:val="21"/>
        </w:rPr>
        <w:t xml:space="preserve"> geringen Wartungsaufwand und eine unkomplizierte Lagerung aus</w:t>
      </w:r>
      <w:r w:rsidR="00CE6797">
        <w:rPr>
          <w:rFonts w:ascii="Söhne" w:hAnsi="Söhne"/>
          <w:sz w:val="21"/>
          <w:szCs w:val="21"/>
        </w:rPr>
        <w:t xml:space="preserve">, </w:t>
      </w:r>
      <w:r w:rsidR="009866EC">
        <w:rPr>
          <w:rFonts w:ascii="Söhne" w:hAnsi="Söhne"/>
          <w:sz w:val="21"/>
          <w:szCs w:val="21"/>
        </w:rPr>
        <w:t xml:space="preserve">beispielsweise </w:t>
      </w:r>
      <w:r w:rsidR="00CE6797">
        <w:rPr>
          <w:rFonts w:ascii="Söhne" w:hAnsi="Söhne"/>
          <w:sz w:val="21"/>
          <w:szCs w:val="21"/>
        </w:rPr>
        <w:t xml:space="preserve">da die witterungsbeständigen Komponenten im Freien gelagert werden können. </w:t>
      </w:r>
      <w:r w:rsidRPr="00042751">
        <w:rPr>
          <w:rFonts w:ascii="Söhne" w:hAnsi="Söhne"/>
          <w:sz w:val="21"/>
          <w:szCs w:val="21"/>
        </w:rPr>
        <w:t>„Unser Ziel war</w:t>
      </w:r>
      <w:r w:rsidR="00BD3536">
        <w:rPr>
          <w:rFonts w:ascii="Söhne" w:hAnsi="Söhne"/>
          <w:sz w:val="21"/>
          <w:szCs w:val="21"/>
        </w:rPr>
        <w:t xml:space="preserve"> es</w:t>
      </w:r>
      <w:r w:rsidRPr="00042751">
        <w:rPr>
          <w:rFonts w:ascii="Söhne" w:hAnsi="Söhne"/>
          <w:sz w:val="21"/>
          <w:szCs w:val="21"/>
        </w:rPr>
        <w:t xml:space="preserve">, eine Lösung zu schaffen, die es dem Kunden sowohl in der </w:t>
      </w:r>
      <w:r w:rsidR="00B61A87" w:rsidRPr="00042751">
        <w:rPr>
          <w:rFonts w:ascii="Söhne" w:hAnsi="Söhne"/>
          <w:sz w:val="21"/>
          <w:szCs w:val="21"/>
        </w:rPr>
        <w:t>Bedienung</w:t>
      </w:r>
      <w:r w:rsidR="00740620">
        <w:rPr>
          <w:rFonts w:ascii="Söhne" w:hAnsi="Söhne"/>
          <w:sz w:val="21"/>
          <w:szCs w:val="21"/>
        </w:rPr>
        <w:t xml:space="preserve"> als auch</w:t>
      </w:r>
      <w:r w:rsidR="00B61A87" w:rsidRPr="00042751">
        <w:rPr>
          <w:rFonts w:ascii="Söhne" w:hAnsi="Söhne"/>
          <w:sz w:val="21"/>
          <w:szCs w:val="21"/>
        </w:rPr>
        <w:t xml:space="preserve"> </w:t>
      </w:r>
      <w:r w:rsidRPr="00042751">
        <w:rPr>
          <w:rFonts w:ascii="Söhne" w:hAnsi="Söhne"/>
          <w:sz w:val="21"/>
          <w:szCs w:val="21"/>
        </w:rPr>
        <w:t>Lagerung</w:t>
      </w:r>
      <w:r w:rsidR="00290442">
        <w:rPr>
          <w:rFonts w:ascii="Söhne" w:hAnsi="Söhne"/>
          <w:sz w:val="21"/>
          <w:szCs w:val="21"/>
        </w:rPr>
        <w:t xml:space="preserve"> </w:t>
      </w:r>
      <w:r w:rsidR="00740620">
        <w:rPr>
          <w:rFonts w:ascii="Söhne" w:hAnsi="Söhne"/>
          <w:sz w:val="21"/>
          <w:szCs w:val="21"/>
        </w:rPr>
        <w:t>und</w:t>
      </w:r>
      <w:r w:rsidRPr="00042751">
        <w:rPr>
          <w:rFonts w:ascii="Söhne" w:hAnsi="Söhne"/>
          <w:sz w:val="21"/>
          <w:szCs w:val="21"/>
        </w:rPr>
        <w:t xml:space="preserve"> Wartung so einfach wie möglich macht, und </w:t>
      </w:r>
      <w:r w:rsidR="00042751">
        <w:rPr>
          <w:rFonts w:ascii="Söhne" w:hAnsi="Söhne"/>
          <w:sz w:val="21"/>
          <w:szCs w:val="21"/>
        </w:rPr>
        <w:t xml:space="preserve">ihm </w:t>
      </w:r>
      <w:r w:rsidRPr="00042751">
        <w:rPr>
          <w:rFonts w:ascii="Söhne" w:hAnsi="Söhne"/>
          <w:sz w:val="21"/>
          <w:szCs w:val="21"/>
        </w:rPr>
        <w:t>gleichzeitig ein Maximum an Sicherheit bietet“, so Philipp Eberlein, Produktmanager bei Doka Deutschland. „Darum haben wir diese leichte, aber robuste Stahlgitterlösung entwickelt.</w:t>
      </w:r>
      <w:r w:rsidR="00CE6797">
        <w:rPr>
          <w:rFonts w:ascii="Söhne" w:hAnsi="Söhne"/>
          <w:sz w:val="21"/>
          <w:szCs w:val="21"/>
        </w:rPr>
        <w:t>“</w:t>
      </w:r>
      <w:r w:rsidR="00687AB4">
        <w:rPr>
          <w:rFonts w:ascii="Söhne" w:hAnsi="Söhne"/>
          <w:sz w:val="21"/>
          <w:szCs w:val="21"/>
        </w:rPr>
        <w:t xml:space="preserve"> </w:t>
      </w:r>
      <w:r w:rsidR="006754CB">
        <w:rPr>
          <w:rFonts w:ascii="Söhne" w:hAnsi="Söhne"/>
          <w:sz w:val="21"/>
          <w:szCs w:val="21"/>
        </w:rPr>
        <w:t xml:space="preserve"> </w:t>
      </w:r>
    </w:p>
    <w:p w14:paraId="174995C6" w14:textId="77777777" w:rsidR="00042751" w:rsidRPr="008F6F6C" w:rsidRDefault="00042751" w:rsidP="00247E00">
      <w:pPr>
        <w:tabs>
          <w:tab w:val="left" w:pos="1185"/>
        </w:tabs>
        <w:spacing w:line="288" w:lineRule="auto"/>
        <w:jc w:val="both"/>
        <w:rPr>
          <w:rFonts w:ascii="Söhne" w:hAnsi="Söhne"/>
          <w:sz w:val="21"/>
          <w:szCs w:val="21"/>
          <w:highlight w:val="yellow"/>
        </w:rPr>
      </w:pPr>
    </w:p>
    <w:p w14:paraId="5AE9CBAC" w14:textId="796180AE" w:rsidR="005C7982" w:rsidRDefault="00922C90" w:rsidP="00247E00">
      <w:pPr>
        <w:tabs>
          <w:tab w:val="left" w:pos="1185"/>
        </w:tabs>
        <w:spacing w:line="288" w:lineRule="auto"/>
        <w:jc w:val="both"/>
        <w:rPr>
          <w:rFonts w:ascii="Söhne" w:hAnsi="Söhne"/>
          <w:b/>
          <w:bCs/>
          <w:sz w:val="21"/>
          <w:szCs w:val="21"/>
        </w:rPr>
      </w:pPr>
      <w:r>
        <w:rPr>
          <w:rFonts w:ascii="Söhne" w:hAnsi="Söhne"/>
          <w:b/>
          <w:bCs/>
          <w:sz w:val="21"/>
          <w:szCs w:val="21"/>
        </w:rPr>
        <w:t>Durchdacht</w:t>
      </w:r>
      <w:r w:rsidR="00987C29">
        <w:rPr>
          <w:rFonts w:ascii="Söhne" w:hAnsi="Söhne"/>
          <w:b/>
          <w:bCs/>
          <w:sz w:val="21"/>
          <w:szCs w:val="21"/>
        </w:rPr>
        <w:t>es Sicherheitsprinzip, das</w:t>
      </w:r>
      <w:r>
        <w:rPr>
          <w:rFonts w:ascii="Söhne" w:hAnsi="Söhne"/>
          <w:b/>
          <w:bCs/>
          <w:sz w:val="21"/>
          <w:szCs w:val="21"/>
        </w:rPr>
        <w:t xml:space="preserve"> Zeit und Kosten</w:t>
      </w:r>
      <w:r w:rsidR="00987C29">
        <w:rPr>
          <w:rFonts w:ascii="Söhne" w:hAnsi="Söhne"/>
          <w:b/>
          <w:bCs/>
          <w:sz w:val="21"/>
          <w:szCs w:val="21"/>
        </w:rPr>
        <w:t xml:space="preserve"> spart</w:t>
      </w:r>
    </w:p>
    <w:p w14:paraId="09DA0182" w14:textId="7CCE6CAD" w:rsidR="00922C90" w:rsidRDefault="00247E00" w:rsidP="00922C90">
      <w:pPr>
        <w:tabs>
          <w:tab w:val="left" w:pos="1185"/>
        </w:tabs>
        <w:spacing w:line="288" w:lineRule="auto"/>
        <w:jc w:val="both"/>
        <w:rPr>
          <w:rFonts w:ascii="Söhne" w:hAnsi="Söhne"/>
          <w:sz w:val="21"/>
          <w:szCs w:val="21"/>
        </w:rPr>
      </w:pPr>
      <w:r>
        <w:rPr>
          <w:rFonts w:ascii="Söhne" w:hAnsi="Söhne"/>
          <w:sz w:val="21"/>
          <w:szCs w:val="21"/>
        </w:rPr>
        <w:t xml:space="preserve">Das </w:t>
      </w:r>
      <w:proofErr w:type="spellStart"/>
      <w:r>
        <w:rPr>
          <w:rFonts w:ascii="Söhne" w:hAnsi="Söhne"/>
          <w:sz w:val="21"/>
          <w:szCs w:val="21"/>
        </w:rPr>
        <w:t>Safeflex</w:t>
      </w:r>
      <w:proofErr w:type="spellEnd"/>
      <w:r w:rsidR="007448F1">
        <w:rPr>
          <w:rFonts w:ascii="Söhne" w:hAnsi="Söhne"/>
          <w:sz w:val="21"/>
          <w:szCs w:val="21"/>
        </w:rPr>
        <w:t>-</w:t>
      </w:r>
      <w:r>
        <w:rPr>
          <w:rFonts w:ascii="Söhne" w:hAnsi="Söhne"/>
          <w:sz w:val="21"/>
          <w:szCs w:val="21"/>
        </w:rPr>
        <w:t xml:space="preserve">System bietet erhöhte Systemstabilität dank </w:t>
      </w:r>
      <w:r w:rsidR="0019022E">
        <w:rPr>
          <w:rFonts w:ascii="Söhne" w:hAnsi="Söhne"/>
          <w:sz w:val="21"/>
          <w:szCs w:val="21"/>
        </w:rPr>
        <w:t xml:space="preserve">der </w:t>
      </w:r>
      <w:r>
        <w:rPr>
          <w:rFonts w:ascii="Söhne" w:hAnsi="Söhne"/>
          <w:sz w:val="21"/>
          <w:szCs w:val="21"/>
        </w:rPr>
        <w:t>formschlüssige</w:t>
      </w:r>
      <w:r w:rsidR="0019022E">
        <w:rPr>
          <w:rFonts w:ascii="Söhne" w:hAnsi="Söhne"/>
          <w:sz w:val="21"/>
          <w:szCs w:val="21"/>
        </w:rPr>
        <w:t>n</w:t>
      </w:r>
      <w:r>
        <w:rPr>
          <w:rFonts w:ascii="Söhne" w:hAnsi="Söhne"/>
          <w:sz w:val="21"/>
          <w:szCs w:val="21"/>
        </w:rPr>
        <w:t xml:space="preserve"> Verbindung der Jochträger mittels </w:t>
      </w:r>
      <w:proofErr w:type="spellStart"/>
      <w:r>
        <w:rPr>
          <w:rFonts w:ascii="Söhne" w:hAnsi="Söhne"/>
          <w:sz w:val="21"/>
          <w:szCs w:val="21"/>
        </w:rPr>
        <w:t>Safeflex</w:t>
      </w:r>
      <w:proofErr w:type="spellEnd"/>
      <w:r>
        <w:rPr>
          <w:rFonts w:ascii="Söhne" w:hAnsi="Söhne"/>
          <w:sz w:val="21"/>
          <w:szCs w:val="21"/>
        </w:rPr>
        <w:t>-Komponenten. Da die Jochträger, Querstangen und Systemgitter von unten montiert werden können, wird die erste Prämisse für sicheres Arbeiten erfüllt: vo</w:t>
      </w:r>
      <w:r w:rsidR="003D1241">
        <w:rPr>
          <w:rFonts w:ascii="Söhne" w:hAnsi="Söhne"/>
          <w:sz w:val="21"/>
          <w:szCs w:val="21"/>
        </w:rPr>
        <w:t>n der gesicherten Standposition</w:t>
      </w:r>
      <w:r>
        <w:rPr>
          <w:rFonts w:ascii="Söhne" w:hAnsi="Söhne"/>
          <w:sz w:val="21"/>
          <w:szCs w:val="21"/>
        </w:rPr>
        <w:t xml:space="preserve"> aus. </w:t>
      </w:r>
      <w:r w:rsidR="0019022E">
        <w:rPr>
          <w:rFonts w:ascii="Söhne" w:hAnsi="Söhne"/>
          <w:sz w:val="21"/>
          <w:szCs w:val="21"/>
        </w:rPr>
        <w:t xml:space="preserve">Beim </w:t>
      </w:r>
      <w:r w:rsidR="00922C90" w:rsidRPr="00922C90">
        <w:rPr>
          <w:rFonts w:ascii="Söhne" w:hAnsi="Söhne"/>
          <w:sz w:val="21"/>
          <w:szCs w:val="21"/>
        </w:rPr>
        <w:t>Verlegen von Fertigteilelementen</w:t>
      </w:r>
      <w:r w:rsidR="000726BF">
        <w:rPr>
          <w:rFonts w:ascii="Söhne" w:hAnsi="Söhne"/>
          <w:sz w:val="21"/>
          <w:szCs w:val="21"/>
        </w:rPr>
        <w:t xml:space="preserve"> bzw. </w:t>
      </w:r>
      <w:r w:rsidR="00487EB2">
        <w:rPr>
          <w:rFonts w:ascii="Söhne" w:hAnsi="Söhne"/>
          <w:sz w:val="21"/>
          <w:szCs w:val="21"/>
        </w:rPr>
        <w:t xml:space="preserve">der Querträgerebene </w:t>
      </w:r>
      <w:r w:rsidR="005F37E0">
        <w:rPr>
          <w:rFonts w:ascii="Söhne" w:hAnsi="Söhne"/>
          <w:sz w:val="21"/>
          <w:szCs w:val="21"/>
        </w:rPr>
        <w:lastRenderedPageBreak/>
        <w:t>und</w:t>
      </w:r>
      <w:r w:rsidR="00487EB2">
        <w:rPr>
          <w:rFonts w:ascii="Söhne" w:hAnsi="Söhne"/>
          <w:sz w:val="21"/>
          <w:szCs w:val="21"/>
        </w:rPr>
        <w:t xml:space="preserve"> </w:t>
      </w:r>
      <w:r w:rsidR="00922C90" w:rsidRPr="00922C90">
        <w:rPr>
          <w:rFonts w:ascii="Söhne" w:hAnsi="Söhne"/>
          <w:sz w:val="21"/>
          <w:szCs w:val="21"/>
        </w:rPr>
        <w:t xml:space="preserve">Schalungsplatten </w:t>
      </w:r>
      <w:r w:rsidR="00487EB2">
        <w:rPr>
          <w:rFonts w:ascii="Söhne" w:hAnsi="Söhne"/>
          <w:sz w:val="21"/>
          <w:szCs w:val="21"/>
        </w:rPr>
        <w:t>von</w:t>
      </w:r>
      <w:r w:rsidR="00922C90" w:rsidRPr="00922C90">
        <w:rPr>
          <w:rFonts w:ascii="Söhne" w:hAnsi="Söhne"/>
          <w:sz w:val="21"/>
          <w:szCs w:val="21"/>
        </w:rPr>
        <w:t xml:space="preserve"> oben</w:t>
      </w:r>
      <w:r w:rsidR="00922C90">
        <w:rPr>
          <w:rFonts w:ascii="Söhne" w:hAnsi="Söhne"/>
          <w:sz w:val="21"/>
          <w:szCs w:val="21"/>
        </w:rPr>
        <w:t xml:space="preserve"> ist </w:t>
      </w:r>
      <w:r w:rsidR="0019022E">
        <w:rPr>
          <w:rFonts w:ascii="Söhne" w:hAnsi="Söhne"/>
          <w:sz w:val="21"/>
          <w:szCs w:val="21"/>
        </w:rPr>
        <w:t xml:space="preserve">der Arbeitsbereich nun </w:t>
      </w:r>
      <w:r w:rsidR="00922C90" w:rsidRPr="00922C90">
        <w:rPr>
          <w:rFonts w:ascii="Söhne" w:hAnsi="Söhne"/>
          <w:sz w:val="21"/>
          <w:szCs w:val="21"/>
        </w:rPr>
        <w:t xml:space="preserve">durch </w:t>
      </w:r>
      <w:r w:rsidR="00922C90">
        <w:rPr>
          <w:rFonts w:ascii="Söhne" w:hAnsi="Söhne"/>
          <w:sz w:val="21"/>
          <w:szCs w:val="21"/>
        </w:rPr>
        <w:t xml:space="preserve">die </w:t>
      </w:r>
      <w:r w:rsidR="00922C90" w:rsidRPr="00922C90">
        <w:rPr>
          <w:rFonts w:ascii="Söhne" w:hAnsi="Söhne"/>
          <w:sz w:val="21"/>
          <w:szCs w:val="21"/>
        </w:rPr>
        <w:t>Systemgitter</w:t>
      </w:r>
      <w:r w:rsidR="00922C90">
        <w:rPr>
          <w:rFonts w:ascii="Söhne" w:hAnsi="Söhne"/>
          <w:sz w:val="21"/>
          <w:szCs w:val="21"/>
        </w:rPr>
        <w:t xml:space="preserve"> </w:t>
      </w:r>
      <w:r w:rsidR="0019022E">
        <w:rPr>
          <w:rFonts w:ascii="Söhne" w:hAnsi="Söhne"/>
          <w:sz w:val="21"/>
          <w:szCs w:val="21"/>
        </w:rPr>
        <w:t>kollektiv gesichert</w:t>
      </w:r>
      <w:r w:rsidR="00922C90">
        <w:rPr>
          <w:rFonts w:ascii="Söhne" w:hAnsi="Söhne"/>
          <w:sz w:val="21"/>
          <w:szCs w:val="21"/>
        </w:rPr>
        <w:t xml:space="preserve">. Dies erhöht auch die Effizienz, da </w:t>
      </w:r>
      <w:r w:rsidR="002A2908">
        <w:rPr>
          <w:rFonts w:ascii="Söhne" w:hAnsi="Söhne"/>
          <w:sz w:val="21"/>
          <w:szCs w:val="21"/>
        </w:rPr>
        <w:t xml:space="preserve">so im Regelfall </w:t>
      </w:r>
      <w:r w:rsidR="00922C90">
        <w:rPr>
          <w:rFonts w:ascii="Söhne" w:hAnsi="Söhne"/>
          <w:sz w:val="21"/>
          <w:szCs w:val="21"/>
        </w:rPr>
        <w:t xml:space="preserve">die Notwendigkeit zur persönlichen Sicherung </w:t>
      </w:r>
      <w:r w:rsidR="00501C54">
        <w:rPr>
          <w:rFonts w:ascii="Söhne" w:hAnsi="Söhne"/>
          <w:sz w:val="21"/>
          <w:szCs w:val="21"/>
        </w:rPr>
        <w:t>(</w:t>
      </w:r>
      <w:proofErr w:type="spellStart"/>
      <w:r w:rsidR="00501C54" w:rsidRPr="00FA70A2">
        <w:rPr>
          <w:rFonts w:ascii="Söhne" w:hAnsi="Söhne"/>
          <w:sz w:val="21"/>
          <w:szCs w:val="21"/>
        </w:rPr>
        <w:t>PSAgA</w:t>
      </w:r>
      <w:proofErr w:type="spellEnd"/>
      <w:r w:rsidR="00501C54" w:rsidRPr="00FA70A2">
        <w:rPr>
          <w:rFonts w:ascii="Söhne" w:hAnsi="Söhne"/>
          <w:sz w:val="21"/>
          <w:szCs w:val="21"/>
        </w:rPr>
        <w:t>)</w:t>
      </w:r>
      <w:r w:rsidR="00501C54">
        <w:rPr>
          <w:rFonts w:ascii="Söhne" w:hAnsi="Söhne"/>
          <w:sz w:val="21"/>
          <w:szCs w:val="21"/>
        </w:rPr>
        <w:t xml:space="preserve"> </w:t>
      </w:r>
      <w:r w:rsidR="002A2908">
        <w:rPr>
          <w:rFonts w:ascii="Söhne" w:hAnsi="Söhne"/>
          <w:sz w:val="21"/>
          <w:szCs w:val="21"/>
        </w:rPr>
        <w:t>entfällt</w:t>
      </w:r>
      <w:r w:rsidR="00922C90">
        <w:rPr>
          <w:rFonts w:ascii="Söhne" w:hAnsi="Söhne"/>
          <w:sz w:val="21"/>
          <w:szCs w:val="21"/>
        </w:rPr>
        <w:t>. Die</w:t>
      </w:r>
      <w:r w:rsidR="00922C90" w:rsidRPr="00922C90">
        <w:rPr>
          <w:rFonts w:ascii="Söhne" w:hAnsi="Söhne"/>
          <w:sz w:val="21"/>
          <w:szCs w:val="21"/>
        </w:rPr>
        <w:t xml:space="preserve"> Grundkonstruktion</w:t>
      </w:r>
      <w:r w:rsidR="00922C90">
        <w:rPr>
          <w:rFonts w:ascii="Söhne" w:hAnsi="Söhne"/>
          <w:sz w:val="21"/>
          <w:szCs w:val="21"/>
        </w:rPr>
        <w:t xml:space="preserve"> ist dank</w:t>
      </w:r>
      <w:r w:rsidR="00922C90" w:rsidRPr="00922C90">
        <w:rPr>
          <w:rFonts w:ascii="Söhne" w:hAnsi="Söhne"/>
          <w:sz w:val="21"/>
          <w:szCs w:val="21"/>
        </w:rPr>
        <w:t xml:space="preserve"> voreingestellte</w:t>
      </w:r>
      <w:r w:rsidR="00922C90">
        <w:rPr>
          <w:rFonts w:ascii="Söhne" w:hAnsi="Söhne"/>
          <w:sz w:val="21"/>
          <w:szCs w:val="21"/>
        </w:rPr>
        <w:t>r</w:t>
      </w:r>
      <w:r w:rsidR="00922C90" w:rsidRPr="00922C90">
        <w:rPr>
          <w:rFonts w:ascii="Söhne" w:hAnsi="Söhne"/>
          <w:sz w:val="21"/>
          <w:szCs w:val="21"/>
        </w:rPr>
        <w:t xml:space="preserve"> Systemmaße</w:t>
      </w:r>
      <w:r w:rsidR="00922C90">
        <w:rPr>
          <w:rFonts w:ascii="Söhne" w:hAnsi="Söhne"/>
          <w:sz w:val="21"/>
          <w:szCs w:val="21"/>
        </w:rPr>
        <w:t xml:space="preserve"> schnell vom Boden aus auf</w:t>
      </w:r>
      <w:r w:rsidR="002E0547">
        <w:rPr>
          <w:rFonts w:ascii="Söhne" w:hAnsi="Söhne"/>
          <w:sz w:val="21"/>
          <w:szCs w:val="21"/>
        </w:rPr>
        <w:t>- und ab</w:t>
      </w:r>
      <w:r w:rsidR="00922C90">
        <w:rPr>
          <w:rFonts w:ascii="Söhne" w:hAnsi="Söhne"/>
          <w:sz w:val="21"/>
          <w:szCs w:val="21"/>
        </w:rPr>
        <w:t xml:space="preserve">gebaut – das </w:t>
      </w:r>
      <w:r w:rsidR="00987C29">
        <w:rPr>
          <w:rFonts w:ascii="Söhne" w:hAnsi="Söhne"/>
          <w:sz w:val="21"/>
          <w:szCs w:val="21"/>
        </w:rPr>
        <w:t>spart</w:t>
      </w:r>
      <w:r w:rsidR="00922C90">
        <w:rPr>
          <w:rFonts w:ascii="Söhne" w:hAnsi="Söhne"/>
          <w:sz w:val="21"/>
          <w:szCs w:val="21"/>
        </w:rPr>
        <w:t xml:space="preserve"> Zeit und Kosten, erhöht aber gleichzeitig die Sicherheit. Aufgrund der stabilen Verbindung der Jochträgerebene</w:t>
      </w:r>
      <w:r w:rsidR="00CE6A45">
        <w:rPr>
          <w:rFonts w:ascii="Söhne" w:hAnsi="Söhne"/>
          <w:sz w:val="21"/>
          <w:szCs w:val="21"/>
        </w:rPr>
        <w:t xml:space="preserve"> </w:t>
      </w:r>
      <w:r w:rsidR="00922C90">
        <w:rPr>
          <w:rFonts w:ascii="Söhne" w:hAnsi="Söhne"/>
          <w:sz w:val="21"/>
          <w:szCs w:val="21"/>
        </w:rPr>
        <w:t xml:space="preserve">kann die Anzahl der Stützbeine </w:t>
      </w:r>
      <w:r w:rsidR="0034133B">
        <w:rPr>
          <w:rFonts w:ascii="Söhne" w:hAnsi="Söhne"/>
          <w:sz w:val="21"/>
          <w:szCs w:val="21"/>
        </w:rPr>
        <w:t xml:space="preserve">deutlich </w:t>
      </w:r>
      <w:r w:rsidR="00922C90">
        <w:rPr>
          <w:rFonts w:ascii="Söhne" w:hAnsi="Söhne"/>
          <w:sz w:val="21"/>
          <w:szCs w:val="21"/>
        </w:rPr>
        <w:t xml:space="preserve">reduziert werden, bei Verwendung des </w:t>
      </w:r>
      <w:proofErr w:type="spellStart"/>
      <w:r w:rsidR="00922C90">
        <w:rPr>
          <w:rFonts w:ascii="Söhne" w:hAnsi="Söhne"/>
          <w:sz w:val="21"/>
          <w:szCs w:val="21"/>
        </w:rPr>
        <w:t>Safeflex</w:t>
      </w:r>
      <w:proofErr w:type="spellEnd"/>
      <w:r w:rsidR="00922C90">
        <w:rPr>
          <w:rFonts w:ascii="Söhne" w:hAnsi="Söhne"/>
          <w:sz w:val="21"/>
          <w:szCs w:val="21"/>
        </w:rPr>
        <w:t>-Wandhalter</w:t>
      </w:r>
      <w:r w:rsidR="002E0547">
        <w:rPr>
          <w:rFonts w:ascii="Söhne" w:hAnsi="Söhne"/>
          <w:sz w:val="21"/>
          <w:szCs w:val="21"/>
        </w:rPr>
        <w:t>s</w:t>
      </w:r>
      <w:r w:rsidR="00987C29">
        <w:rPr>
          <w:rFonts w:ascii="Söhne" w:hAnsi="Söhne"/>
          <w:sz w:val="21"/>
          <w:szCs w:val="21"/>
        </w:rPr>
        <w:t xml:space="preserve"> sogar</w:t>
      </w:r>
      <w:r w:rsidR="00922C90">
        <w:rPr>
          <w:rFonts w:ascii="Söhne" w:hAnsi="Söhne"/>
          <w:sz w:val="21"/>
          <w:szCs w:val="21"/>
        </w:rPr>
        <w:t xml:space="preserve"> fast vollständi</w:t>
      </w:r>
      <w:r w:rsidR="00987C29">
        <w:rPr>
          <w:rFonts w:ascii="Söhne" w:hAnsi="Söhne"/>
          <w:sz w:val="21"/>
          <w:szCs w:val="21"/>
        </w:rPr>
        <w:t>g</w:t>
      </w:r>
      <w:r w:rsidR="00922C90">
        <w:rPr>
          <w:rFonts w:ascii="Söhne" w:hAnsi="Söhne"/>
          <w:sz w:val="21"/>
          <w:szCs w:val="21"/>
        </w:rPr>
        <w:t xml:space="preserve">. </w:t>
      </w:r>
      <w:r w:rsidR="00987C29">
        <w:rPr>
          <w:rFonts w:ascii="Söhne" w:hAnsi="Söhne"/>
          <w:sz w:val="21"/>
          <w:szCs w:val="21"/>
        </w:rPr>
        <w:t xml:space="preserve">Wird </w:t>
      </w:r>
      <w:r w:rsidR="002E0547">
        <w:rPr>
          <w:rFonts w:ascii="Söhne" w:hAnsi="Söhne"/>
          <w:sz w:val="21"/>
          <w:szCs w:val="21"/>
        </w:rPr>
        <w:t xml:space="preserve">der </w:t>
      </w:r>
      <w:r w:rsidR="00987C29">
        <w:rPr>
          <w:rFonts w:ascii="Söhne" w:hAnsi="Söhne"/>
          <w:sz w:val="21"/>
          <w:szCs w:val="21"/>
        </w:rPr>
        <w:t xml:space="preserve">XT20 </w:t>
      </w:r>
      <w:r w:rsidR="002E0547">
        <w:rPr>
          <w:rFonts w:ascii="Söhne" w:hAnsi="Söhne"/>
          <w:sz w:val="21"/>
          <w:szCs w:val="21"/>
        </w:rPr>
        <w:t xml:space="preserve">von Doka </w:t>
      </w:r>
      <w:r w:rsidR="00987C29">
        <w:rPr>
          <w:rFonts w:ascii="Söhne" w:hAnsi="Söhne"/>
          <w:sz w:val="21"/>
          <w:szCs w:val="21"/>
        </w:rPr>
        <w:t>als Jochträger eingesetzt, kann dies nochmal spürbar den Bedarf an Material sowie Zeit (</w:t>
      </w:r>
      <w:r w:rsidR="00042751">
        <w:rPr>
          <w:rFonts w:ascii="Söhne" w:hAnsi="Söhne"/>
          <w:sz w:val="21"/>
          <w:szCs w:val="21"/>
        </w:rPr>
        <w:t xml:space="preserve">zur </w:t>
      </w:r>
      <w:r w:rsidR="00987C29">
        <w:rPr>
          <w:rFonts w:ascii="Söhne" w:hAnsi="Söhne"/>
          <w:sz w:val="21"/>
          <w:szCs w:val="21"/>
        </w:rPr>
        <w:t xml:space="preserve">De-/Montage) verringern. </w:t>
      </w:r>
    </w:p>
    <w:p w14:paraId="685F3604" w14:textId="77777777" w:rsidR="00987C29" w:rsidRDefault="00987C29" w:rsidP="00922C90">
      <w:pPr>
        <w:tabs>
          <w:tab w:val="left" w:pos="1185"/>
        </w:tabs>
        <w:spacing w:line="288" w:lineRule="auto"/>
        <w:jc w:val="both"/>
        <w:rPr>
          <w:rFonts w:ascii="Söhne" w:hAnsi="Söhne"/>
          <w:sz w:val="21"/>
          <w:szCs w:val="21"/>
        </w:rPr>
      </w:pPr>
    </w:p>
    <w:p w14:paraId="78F39627" w14:textId="625A5D5C" w:rsidR="00987C29" w:rsidRPr="00987C29" w:rsidRDefault="4A0AB68E" w:rsidP="00922C90">
      <w:pPr>
        <w:tabs>
          <w:tab w:val="left" w:pos="1185"/>
        </w:tabs>
        <w:spacing w:line="288" w:lineRule="auto"/>
        <w:jc w:val="both"/>
        <w:rPr>
          <w:rFonts w:ascii="Söhne" w:hAnsi="Söhne"/>
          <w:b/>
          <w:bCs/>
          <w:sz w:val="21"/>
          <w:szCs w:val="21"/>
        </w:rPr>
      </w:pPr>
      <w:r w:rsidRPr="0CF4D058">
        <w:rPr>
          <w:rFonts w:ascii="Söhne" w:hAnsi="Söhne"/>
          <w:b/>
          <w:bCs/>
          <w:sz w:val="21"/>
          <w:szCs w:val="21"/>
        </w:rPr>
        <w:t>Ein System für Fertigteil</w:t>
      </w:r>
      <w:r w:rsidR="6FA48009" w:rsidRPr="0CF4D058">
        <w:rPr>
          <w:rFonts w:ascii="Söhne" w:hAnsi="Söhne"/>
          <w:b/>
          <w:bCs/>
          <w:sz w:val="21"/>
          <w:szCs w:val="21"/>
        </w:rPr>
        <w:t>-</w:t>
      </w:r>
      <w:r w:rsidRPr="0CF4D058">
        <w:rPr>
          <w:rFonts w:ascii="Söhne" w:hAnsi="Söhne"/>
          <w:b/>
          <w:bCs/>
          <w:sz w:val="21"/>
          <w:szCs w:val="21"/>
        </w:rPr>
        <w:t xml:space="preserve"> und Ortbetondecken</w:t>
      </w:r>
    </w:p>
    <w:p w14:paraId="42DC264E" w14:textId="77EDD8D6" w:rsidR="006754CB" w:rsidRPr="00042751" w:rsidRDefault="00987C29" w:rsidP="006754CB">
      <w:pPr>
        <w:tabs>
          <w:tab w:val="left" w:pos="1185"/>
        </w:tabs>
        <w:spacing w:line="288" w:lineRule="auto"/>
        <w:jc w:val="both"/>
        <w:rPr>
          <w:rFonts w:ascii="Söhne" w:hAnsi="Söhne"/>
          <w:sz w:val="21"/>
          <w:szCs w:val="21"/>
        </w:rPr>
      </w:pPr>
      <w:r>
        <w:rPr>
          <w:rFonts w:ascii="Söhne" w:hAnsi="Söhne"/>
          <w:sz w:val="21"/>
          <w:szCs w:val="21"/>
        </w:rPr>
        <w:t>Das f</w:t>
      </w:r>
      <w:r w:rsidRPr="00987C29">
        <w:rPr>
          <w:rFonts w:ascii="Söhne" w:hAnsi="Söhne"/>
          <w:sz w:val="21"/>
          <w:szCs w:val="21"/>
        </w:rPr>
        <w:t xml:space="preserve">lexible 5 cm Raster der Querstange ermöglicht </w:t>
      </w:r>
      <w:r w:rsidR="0019022E">
        <w:rPr>
          <w:rFonts w:ascii="Söhne" w:hAnsi="Söhne"/>
          <w:sz w:val="21"/>
          <w:szCs w:val="21"/>
        </w:rPr>
        <w:t xml:space="preserve">eine </w:t>
      </w:r>
      <w:r w:rsidRPr="00987C29">
        <w:rPr>
          <w:rFonts w:ascii="Söhne" w:hAnsi="Söhne"/>
          <w:sz w:val="21"/>
          <w:szCs w:val="21"/>
        </w:rPr>
        <w:t>Anpassung an unterschiedliche</w:t>
      </w:r>
      <w:r>
        <w:rPr>
          <w:rFonts w:ascii="Söhne" w:hAnsi="Söhne"/>
          <w:sz w:val="21"/>
          <w:szCs w:val="21"/>
        </w:rPr>
        <w:t xml:space="preserve"> </w:t>
      </w:r>
      <w:r w:rsidRPr="00987C29">
        <w:rPr>
          <w:rFonts w:ascii="Söhne" w:hAnsi="Söhne"/>
          <w:sz w:val="21"/>
          <w:szCs w:val="21"/>
        </w:rPr>
        <w:t>Gebäudegrundrisse</w:t>
      </w:r>
      <w:r>
        <w:rPr>
          <w:rFonts w:ascii="Söhne" w:hAnsi="Söhne"/>
          <w:sz w:val="21"/>
          <w:szCs w:val="21"/>
        </w:rPr>
        <w:t xml:space="preserve">. </w:t>
      </w:r>
      <w:r w:rsidR="006754CB">
        <w:rPr>
          <w:rFonts w:ascii="Söhne" w:hAnsi="Söhne"/>
          <w:sz w:val="21"/>
          <w:szCs w:val="21"/>
        </w:rPr>
        <w:t>Die pulverbeschichteten Systemgitter können sowohl gekauft als auch gemietet werden</w:t>
      </w:r>
      <w:r w:rsidR="00BD3536">
        <w:rPr>
          <w:rFonts w:ascii="Söhne" w:hAnsi="Söhne"/>
          <w:sz w:val="21"/>
          <w:szCs w:val="21"/>
        </w:rPr>
        <w:t>,</w:t>
      </w:r>
      <w:r w:rsidR="006754CB">
        <w:rPr>
          <w:rFonts w:ascii="Söhne" w:hAnsi="Söhne"/>
          <w:sz w:val="21"/>
          <w:szCs w:val="21"/>
        </w:rPr>
        <w:t xml:space="preserve"> und</w:t>
      </w:r>
      <w:r w:rsidR="00BD3536">
        <w:rPr>
          <w:rFonts w:ascii="Söhne" w:hAnsi="Söhne"/>
          <w:sz w:val="21"/>
          <w:szCs w:val="21"/>
        </w:rPr>
        <w:t xml:space="preserve"> sind</w:t>
      </w:r>
      <w:r w:rsidR="006754CB">
        <w:rPr>
          <w:rFonts w:ascii="Söhne" w:hAnsi="Söhne"/>
          <w:sz w:val="21"/>
          <w:szCs w:val="21"/>
        </w:rPr>
        <w:t xml:space="preserve"> </w:t>
      </w:r>
      <w:r>
        <w:rPr>
          <w:rFonts w:ascii="Söhne" w:hAnsi="Söhne"/>
          <w:sz w:val="21"/>
          <w:szCs w:val="21"/>
        </w:rPr>
        <w:t>in sechs unterschiedlichen Breiten erhältlich, die</w:t>
      </w:r>
      <w:r w:rsidR="006754CB">
        <w:rPr>
          <w:rFonts w:ascii="Söhne" w:hAnsi="Söhne"/>
          <w:sz w:val="21"/>
          <w:szCs w:val="21"/>
        </w:rPr>
        <w:t xml:space="preserve"> zur besseren Unterscheidung</w:t>
      </w:r>
      <w:r>
        <w:rPr>
          <w:rFonts w:ascii="Söhne" w:hAnsi="Söhne"/>
          <w:sz w:val="21"/>
          <w:szCs w:val="21"/>
        </w:rPr>
        <w:t xml:space="preserve"> in Farbcodes eingeteilt sind. Ein nahtloser Übergang zum bewährten </w:t>
      </w:r>
      <w:proofErr w:type="spellStart"/>
      <w:r>
        <w:rPr>
          <w:rFonts w:ascii="Söhne" w:hAnsi="Söhne"/>
          <w:sz w:val="21"/>
          <w:szCs w:val="21"/>
        </w:rPr>
        <w:t>Dokaflex</w:t>
      </w:r>
      <w:proofErr w:type="spellEnd"/>
      <w:r>
        <w:rPr>
          <w:rFonts w:ascii="Söhne" w:hAnsi="Söhne"/>
          <w:sz w:val="21"/>
          <w:szCs w:val="21"/>
        </w:rPr>
        <w:t xml:space="preserve"> ist gegeben</w:t>
      </w:r>
      <w:r w:rsidR="0019022E">
        <w:rPr>
          <w:rFonts w:ascii="Söhne" w:hAnsi="Söhne"/>
          <w:sz w:val="21"/>
          <w:szCs w:val="21"/>
        </w:rPr>
        <w:t xml:space="preserve">: Bestehendes </w:t>
      </w:r>
      <w:proofErr w:type="spellStart"/>
      <w:r w:rsidR="0019022E">
        <w:rPr>
          <w:rFonts w:ascii="Söhne" w:hAnsi="Söhne"/>
          <w:sz w:val="21"/>
          <w:szCs w:val="21"/>
        </w:rPr>
        <w:t>Dokaflex</w:t>
      </w:r>
      <w:proofErr w:type="spellEnd"/>
      <w:r w:rsidR="0019022E">
        <w:rPr>
          <w:rFonts w:ascii="Söhne" w:hAnsi="Söhne"/>
          <w:sz w:val="21"/>
          <w:szCs w:val="21"/>
        </w:rPr>
        <w:t xml:space="preserve">-Material wie H20-Träger, Eurex Deckenstützen und Schalungsplatten kann mittels ergänzenden </w:t>
      </w:r>
      <w:proofErr w:type="spellStart"/>
      <w:r w:rsidR="0019022E">
        <w:rPr>
          <w:rFonts w:ascii="Söhne" w:hAnsi="Söhne"/>
          <w:sz w:val="21"/>
          <w:szCs w:val="21"/>
        </w:rPr>
        <w:t>Safeflex</w:t>
      </w:r>
      <w:proofErr w:type="spellEnd"/>
      <w:r w:rsidR="0019022E">
        <w:rPr>
          <w:rFonts w:ascii="Söhne" w:hAnsi="Söhne"/>
          <w:sz w:val="21"/>
          <w:szCs w:val="21"/>
        </w:rPr>
        <w:t xml:space="preserve">-Komponenten einfach weiterverwendet werden. </w:t>
      </w:r>
    </w:p>
    <w:p w14:paraId="4F9E1481" w14:textId="77777777" w:rsidR="00290442" w:rsidRDefault="00290442" w:rsidP="0019022E">
      <w:pPr>
        <w:tabs>
          <w:tab w:val="left" w:pos="1185"/>
        </w:tabs>
        <w:spacing w:line="288" w:lineRule="auto"/>
        <w:jc w:val="both"/>
        <w:rPr>
          <w:rFonts w:ascii="Söhne" w:hAnsi="Söhne"/>
          <w:sz w:val="21"/>
          <w:szCs w:val="21"/>
        </w:rPr>
      </w:pPr>
    </w:p>
    <w:p w14:paraId="60B67340" w14:textId="162C17F8" w:rsidR="00290442" w:rsidRDefault="7BA7BF26" w:rsidP="0019022E">
      <w:pPr>
        <w:tabs>
          <w:tab w:val="left" w:pos="1185"/>
        </w:tabs>
        <w:spacing w:line="288" w:lineRule="auto"/>
        <w:jc w:val="both"/>
        <w:rPr>
          <w:rFonts w:ascii="Söhne" w:hAnsi="Söhne"/>
          <w:sz w:val="21"/>
          <w:szCs w:val="21"/>
        </w:rPr>
      </w:pPr>
      <w:r w:rsidRPr="0CF4D058">
        <w:rPr>
          <w:rFonts w:ascii="Söhne" w:hAnsi="Söhne"/>
          <w:sz w:val="21"/>
          <w:szCs w:val="21"/>
        </w:rPr>
        <w:t xml:space="preserve">Selbstverständlich ist das </w:t>
      </w:r>
      <w:proofErr w:type="spellStart"/>
      <w:r w:rsidRPr="0CF4D058">
        <w:rPr>
          <w:rFonts w:ascii="Söhne" w:hAnsi="Söhne"/>
          <w:sz w:val="21"/>
          <w:szCs w:val="21"/>
        </w:rPr>
        <w:t>Safeflex</w:t>
      </w:r>
      <w:proofErr w:type="spellEnd"/>
      <w:r w:rsidR="3154432B" w:rsidRPr="0CF4D058">
        <w:rPr>
          <w:rFonts w:ascii="Söhne" w:hAnsi="Söhne"/>
          <w:sz w:val="21"/>
          <w:szCs w:val="21"/>
        </w:rPr>
        <w:t>-</w:t>
      </w:r>
      <w:r w:rsidRPr="0CF4D058">
        <w:rPr>
          <w:rFonts w:ascii="Söhne" w:hAnsi="Söhne"/>
          <w:sz w:val="21"/>
          <w:szCs w:val="21"/>
        </w:rPr>
        <w:t xml:space="preserve">System, genau wie das </w:t>
      </w:r>
      <w:proofErr w:type="spellStart"/>
      <w:r w:rsidRPr="0CF4D058">
        <w:rPr>
          <w:rFonts w:ascii="Söhne" w:hAnsi="Söhne"/>
          <w:sz w:val="21"/>
          <w:szCs w:val="21"/>
        </w:rPr>
        <w:t>Safeflex</w:t>
      </w:r>
      <w:proofErr w:type="spellEnd"/>
      <w:r w:rsidR="3154432B" w:rsidRPr="0CF4D058">
        <w:rPr>
          <w:rFonts w:ascii="Söhne" w:hAnsi="Söhne"/>
          <w:sz w:val="21"/>
          <w:szCs w:val="21"/>
        </w:rPr>
        <w:t>-</w:t>
      </w:r>
      <w:r w:rsidRPr="0CF4D058">
        <w:rPr>
          <w:rFonts w:ascii="Söhne" w:hAnsi="Söhne"/>
          <w:sz w:val="21"/>
          <w:szCs w:val="21"/>
        </w:rPr>
        <w:t xml:space="preserve">Schiebegitter, nach </w:t>
      </w:r>
      <w:r w:rsidR="6D5689CC" w:rsidRPr="0CF4D058">
        <w:rPr>
          <w:rFonts w:ascii="Söhne" w:hAnsi="Söhne"/>
          <w:sz w:val="21"/>
          <w:szCs w:val="21"/>
        </w:rPr>
        <w:t xml:space="preserve">neuestem </w:t>
      </w:r>
      <w:r w:rsidRPr="0CF4D058">
        <w:rPr>
          <w:rFonts w:ascii="Söhne" w:hAnsi="Söhne"/>
          <w:sz w:val="21"/>
          <w:szCs w:val="21"/>
        </w:rPr>
        <w:t>DGUV Test GS-B</w:t>
      </w:r>
      <w:r w:rsidR="2054BB31" w:rsidRPr="0CF4D058">
        <w:rPr>
          <w:rFonts w:ascii="Söhne" w:hAnsi="Söhne"/>
          <w:sz w:val="21"/>
          <w:szCs w:val="21"/>
        </w:rPr>
        <w:t>au</w:t>
      </w:r>
      <w:r w:rsidRPr="0CF4D058">
        <w:rPr>
          <w:rFonts w:ascii="Söhne" w:hAnsi="Söhne"/>
          <w:sz w:val="21"/>
          <w:szCs w:val="21"/>
        </w:rPr>
        <w:t xml:space="preserve">-18 </w:t>
      </w:r>
      <w:r w:rsidR="0E51439D" w:rsidRPr="0CF4D058">
        <w:rPr>
          <w:rFonts w:ascii="Söhne" w:hAnsi="Söhne"/>
          <w:sz w:val="21"/>
          <w:szCs w:val="21"/>
        </w:rPr>
        <w:t xml:space="preserve">Version 12/2024 </w:t>
      </w:r>
      <w:r w:rsidRPr="0CF4D058">
        <w:rPr>
          <w:rFonts w:ascii="Söhne" w:hAnsi="Söhne"/>
          <w:sz w:val="21"/>
          <w:szCs w:val="21"/>
        </w:rPr>
        <w:t>geprüft</w:t>
      </w:r>
      <w:r w:rsidR="00A00F54">
        <w:rPr>
          <w:rFonts w:ascii="Söhne" w:hAnsi="Söhne"/>
          <w:sz w:val="21"/>
          <w:szCs w:val="21"/>
        </w:rPr>
        <w:t xml:space="preserve">, </w:t>
      </w:r>
      <w:r w:rsidR="00C34D48">
        <w:rPr>
          <w:rFonts w:ascii="Söhne" w:hAnsi="Söhne"/>
          <w:sz w:val="21"/>
          <w:szCs w:val="21"/>
        </w:rPr>
        <w:t xml:space="preserve">in der </w:t>
      </w:r>
      <w:r w:rsidR="005D3C44">
        <w:rPr>
          <w:rFonts w:ascii="Söhne" w:hAnsi="Söhne"/>
          <w:sz w:val="21"/>
          <w:szCs w:val="21"/>
        </w:rPr>
        <w:t>die S</w:t>
      </w:r>
      <w:r w:rsidR="007B547C">
        <w:rPr>
          <w:rFonts w:ascii="Söhne" w:hAnsi="Söhne"/>
          <w:sz w:val="21"/>
          <w:szCs w:val="21"/>
        </w:rPr>
        <w:t>icherheitss</w:t>
      </w:r>
      <w:r w:rsidR="005D3C44">
        <w:rPr>
          <w:rFonts w:ascii="Söhne" w:hAnsi="Söhne"/>
          <w:sz w:val="21"/>
          <w:szCs w:val="21"/>
        </w:rPr>
        <w:t xml:space="preserve">tandards nochmal </w:t>
      </w:r>
      <w:r w:rsidR="007B547C">
        <w:rPr>
          <w:rFonts w:ascii="Söhne" w:hAnsi="Söhne"/>
          <w:sz w:val="21"/>
          <w:szCs w:val="21"/>
        </w:rPr>
        <w:t xml:space="preserve">verschärft </w:t>
      </w:r>
      <w:r w:rsidR="00C34D48">
        <w:rPr>
          <w:rFonts w:ascii="Söhne" w:hAnsi="Söhne"/>
          <w:sz w:val="21"/>
          <w:szCs w:val="21"/>
        </w:rPr>
        <w:t>wurden</w:t>
      </w:r>
      <w:r w:rsidRPr="0CF4D058">
        <w:rPr>
          <w:rFonts w:ascii="Söhne" w:hAnsi="Söhne"/>
          <w:sz w:val="21"/>
          <w:szCs w:val="21"/>
        </w:rPr>
        <w:t xml:space="preserve">. Mehr </w:t>
      </w:r>
      <w:r w:rsidR="1CF343DE" w:rsidRPr="0CF4D058">
        <w:rPr>
          <w:rFonts w:ascii="Söhne" w:hAnsi="Söhne"/>
          <w:sz w:val="21"/>
          <w:szCs w:val="21"/>
        </w:rPr>
        <w:t>Wissenswertes finden Interessierte</w:t>
      </w:r>
      <w:r w:rsidRPr="0CF4D058">
        <w:rPr>
          <w:rFonts w:ascii="Söhne" w:hAnsi="Söhne"/>
          <w:sz w:val="21"/>
          <w:szCs w:val="21"/>
        </w:rPr>
        <w:t xml:space="preserve"> </w:t>
      </w:r>
      <w:hyperlink r:id="rId11">
        <w:r w:rsidRPr="0CF4D058">
          <w:rPr>
            <w:rStyle w:val="Hyperlink"/>
            <w:rFonts w:ascii="Söhne" w:hAnsi="Söhne" w:cs="Times New Roman"/>
            <w:sz w:val="21"/>
            <w:szCs w:val="21"/>
          </w:rPr>
          <w:t>hier</w:t>
        </w:r>
      </w:hyperlink>
      <w:r w:rsidR="1CF343DE">
        <w:t xml:space="preserve">, zum Info-Video geht es </w:t>
      </w:r>
      <w:hyperlink r:id="rId12">
        <w:r w:rsidR="1CF343DE" w:rsidRPr="0CF4D058">
          <w:rPr>
            <w:rStyle w:val="Hyperlink"/>
            <w:rFonts w:cs="Times New Roman"/>
            <w:sz w:val="22"/>
            <w:szCs w:val="22"/>
          </w:rPr>
          <w:t>hier</w:t>
        </w:r>
      </w:hyperlink>
      <w:r w:rsidRPr="0CF4D058">
        <w:rPr>
          <w:rFonts w:ascii="Söhne" w:hAnsi="Söhne"/>
          <w:sz w:val="21"/>
          <w:szCs w:val="21"/>
        </w:rPr>
        <w:t xml:space="preserve">. </w:t>
      </w:r>
    </w:p>
    <w:p w14:paraId="3312B496" w14:textId="77777777" w:rsidR="00D50F70" w:rsidRDefault="00D50F70" w:rsidP="0019022E">
      <w:pPr>
        <w:tabs>
          <w:tab w:val="left" w:pos="1185"/>
        </w:tabs>
        <w:spacing w:line="288" w:lineRule="auto"/>
        <w:jc w:val="both"/>
        <w:rPr>
          <w:rFonts w:ascii="Söhne" w:hAnsi="Söhne"/>
          <w:sz w:val="21"/>
          <w:szCs w:val="21"/>
        </w:rPr>
      </w:pPr>
    </w:p>
    <w:p w14:paraId="31233721" w14:textId="680699CF" w:rsidR="00D85361" w:rsidRDefault="00D50F70" w:rsidP="007620AE">
      <w:pPr>
        <w:pBdr>
          <w:bottom w:val="single" w:sz="6" w:space="1" w:color="auto"/>
        </w:pBdr>
        <w:spacing w:line="288" w:lineRule="auto"/>
        <w:jc w:val="both"/>
        <w:rPr>
          <w:rFonts w:ascii="Söhne" w:hAnsi="Söhne" w:cs="Arial"/>
          <w:sz w:val="20"/>
          <w:szCs w:val="20"/>
        </w:rPr>
      </w:pPr>
      <w:r>
        <w:rPr>
          <w:noProof/>
        </w:rPr>
        <w:drawing>
          <wp:inline distT="0" distB="0" distL="0" distR="0" wp14:anchorId="2C7351D4" wp14:editId="5A4F59B4">
            <wp:extent cx="790575" cy="790575"/>
            <wp:effectExtent l="0" t="0" r="9525" b="9525"/>
            <wp:docPr id="150081322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39318" w14:textId="77777777" w:rsidR="00D50F70" w:rsidRDefault="00D50F70" w:rsidP="007620AE">
      <w:pPr>
        <w:pBdr>
          <w:bottom w:val="single" w:sz="6" w:space="1" w:color="auto"/>
        </w:pBdr>
        <w:spacing w:line="288" w:lineRule="auto"/>
        <w:jc w:val="both"/>
        <w:rPr>
          <w:rFonts w:ascii="Söhne" w:hAnsi="Söhne" w:cs="Arial"/>
          <w:sz w:val="20"/>
          <w:szCs w:val="20"/>
        </w:rPr>
      </w:pPr>
    </w:p>
    <w:p w14:paraId="56E181AF" w14:textId="77777777" w:rsidR="0019022E" w:rsidRDefault="0019022E" w:rsidP="007620AE">
      <w:pPr>
        <w:spacing w:line="288" w:lineRule="auto"/>
        <w:jc w:val="both"/>
        <w:rPr>
          <w:rFonts w:ascii="Söhne" w:hAnsi="Söhne" w:cs="Arial"/>
          <w:b/>
          <w:bCs/>
          <w:szCs w:val="22"/>
        </w:rPr>
      </w:pPr>
    </w:p>
    <w:p w14:paraId="6E98B976" w14:textId="77777777" w:rsidR="00D50F70" w:rsidRDefault="00D50F70">
      <w:pPr>
        <w:rPr>
          <w:rFonts w:ascii="Söhne" w:hAnsi="Söhne" w:cs="Arial"/>
          <w:b/>
          <w:bCs/>
          <w:szCs w:val="22"/>
        </w:rPr>
      </w:pPr>
      <w:r>
        <w:rPr>
          <w:rFonts w:ascii="Söhne" w:hAnsi="Söhne" w:cs="Arial"/>
          <w:b/>
          <w:bCs/>
          <w:szCs w:val="22"/>
        </w:rPr>
        <w:br w:type="page"/>
      </w:r>
    </w:p>
    <w:p w14:paraId="22B990A3" w14:textId="7D8EE94A" w:rsidR="008F6F6C" w:rsidRDefault="001A14B5" w:rsidP="007620AE">
      <w:pPr>
        <w:spacing w:line="288" w:lineRule="auto"/>
        <w:jc w:val="both"/>
        <w:rPr>
          <w:rFonts w:ascii="Söhne" w:hAnsi="Söhne" w:cs="Arial"/>
          <w:i/>
          <w:iCs/>
          <w:szCs w:val="22"/>
        </w:rPr>
      </w:pPr>
      <w:r w:rsidRPr="00047B78">
        <w:rPr>
          <w:rFonts w:ascii="Söhne" w:hAnsi="Söhne" w:cs="Arial"/>
          <w:b/>
          <w:bCs/>
          <w:szCs w:val="22"/>
        </w:rPr>
        <w:lastRenderedPageBreak/>
        <w:t xml:space="preserve">Bildauswahl </w:t>
      </w:r>
      <w:r w:rsidRPr="00047B78">
        <w:rPr>
          <w:rFonts w:ascii="Söhne" w:hAnsi="Söhne" w:cs="Arial"/>
          <w:i/>
          <w:iCs/>
          <w:szCs w:val="22"/>
        </w:rPr>
        <w:t xml:space="preserve">(wir bitten um Berücksichtigung des </w:t>
      </w:r>
      <w:r w:rsidR="005763DF" w:rsidRPr="00047B78">
        <w:rPr>
          <w:rFonts w:ascii="Söhne" w:hAnsi="Söhne" w:cs="Arial"/>
          <w:i/>
          <w:iCs/>
          <w:szCs w:val="22"/>
        </w:rPr>
        <w:t xml:space="preserve">korrekten </w:t>
      </w:r>
      <w:r w:rsidRPr="00047B78">
        <w:rPr>
          <w:rFonts w:ascii="Söhne" w:hAnsi="Söhne" w:cs="Arial"/>
          <w:i/>
          <w:iCs/>
          <w:szCs w:val="22"/>
        </w:rPr>
        <w:t>Copyrights)</w:t>
      </w:r>
    </w:p>
    <w:p w14:paraId="5D6AB21A" w14:textId="6D3ACE92" w:rsidR="00F66471" w:rsidRDefault="00F66471" w:rsidP="007620AE">
      <w:pPr>
        <w:spacing w:line="288" w:lineRule="auto"/>
        <w:jc w:val="both"/>
        <w:rPr>
          <w:rFonts w:ascii="Söhne" w:hAnsi="Söhne" w:cs="Arial"/>
          <w:i/>
          <w:iCs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1B46E12" wp14:editId="6C001A37">
            <wp:simplePos x="0" y="0"/>
            <wp:positionH relativeFrom="margin">
              <wp:align>left</wp:align>
            </wp:positionH>
            <wp:positionV relativeFrom="paragraph">
              <wp:posOffset>213995</wp:posOffset>
            </wp:positionV>
            <wp:extent cx="4305300" cy="3225165"/>
            <wp:effectExtent l="0" t="0" r="0" b="0"/>
            <wp:wrapTight wrapText="bothSides">
              <wp:wrapPolygon edited="0">
                <wp:start x="0" y="0"/>
                <wp:lineTo x="0" y="21434"/>
                <wp:lineTo x="21504" y="21434"/>
                <wp:lineTo x="21504" y="0"/>
                <wp:lineTo x="0" y="0"/>
              </wp:wrapPolygon>
            </wp:wrapTight>
            <wp:docPr id="92885168" name="Grafik 3" descr="Ein Bild, das Stahl, Metall, Bautechnik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5168" name="Grafik 3" descr="Ein Bild, das Stahl, Metall, Bautechnik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5611" cy="3233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B7F0A8" w14:textId="3DF4A3C0" w:rsidR="000F3252" w:rsidRDefault="000F3252" w:rsidP="00F66471">
      <w:pPr>
        <w:jc w:val="both"/>
        <w:rPr>
          <w:rFonts w:ascii="Söhne" w:hAnsi="Söhne" w:cs="Arial"/>
          <w:i/>
          <w:iCs/>
          <w:sz w:val="20"/>
          <w:szCs w:val="20"/>
        </w:rPr>
      </w:pPr>
    </w:p>
    <w:p w14:paraId="29A75C04" w14:textId="77777777" w:rsidR="00F66471" w:rsidRDefault="00F66471" w:rsidP="00F66471">
      <w:pPr>
        <w:jc w:val="both"/>
        <w:rPr>
          <w:rFonts w:ascii="Söhne" w:hAnsi="Söhne" w:cs="Arial"/>
          <w:i/>
          <w:iCs/>
          <w:sz w:val="20"/>
          <w:szCs w:val="20"/>
        </w:rPr>
      </w:pPr>
    </w:p>
    <w:p w14:paraId="444D9F3F" w14:textId="77777777" w:rsidR="00F66471" w:rsidRDefault="00F66471" w:rsidP="00F66471">
      <w:pPr>
        <w:jc w:val="both"/>
        <w:rPr>
          <w:rFonts w:ascii="Söhne" w:hAnsi="Söhne" w:cs="Arial"/>
          <w:i/>
          <w:iCs/>
          <w:sz w:val="20"/>
          <w:szCs w:val="20"/>
        </w:rPr>
      </w:pPr>
    </w:p>
    <w:p w14:paraId="5098557E" w14:textId="77777777" w:rsidR="00F66471" w:rsidRPr="006754CB" w:rsidRDefault="00F66471" w:rsidP="00F66471">
      <w:pPr>
        <w:jc w:val="both"/>
        <w:rPr>
          <w:rFonts w:ascii="Söhne" w:hAnsi="Söhne" w:cs="Arial"/>
          <w:i/>
          <w:iCs/>
          <w:sz w:val="20"/>
          <w:szCs w:val="20"/>
        </w:rPr>
      </w:pPr>
    </w:p>
    <w:p w14:paraId="24CAF4AA" w14:textId="68EFD48D" w:rsidR="000F3252" w:rsidRPr="006754CB" w:rsidRDefault="00740620" w:rsidP="00D50F70">
      <w:pPr>
        <w:rPr>
          <w:rFonts w:ascii="Söhne" w:hAnsi="Söhne" w:cs="Arial"/>
          <w:sz w:val="20"/>
          <w:szCs w:val="20"/>
        </w:rPr>
      </w:pPr>
      <w:r>
        <w:rPr>
          <w:rFonts w:ascii="Söhne" w:hAnsi="Söhne" w:cs="Arial"/>
          <w:sz w:val="20"/>
          <w:szCs w:val="20"/>
        </w:rPr>
        <w:t xml:space="preserve">Hohe Systemstabilität, sichere De-/Montage vom Boden aus, gleichzeitig flexibel anpassbar an unterschiedliche Grundrisse </w:t>
      </w:r>
      <w:r w:rsidR="00A004FA">
        <w:rPr>
          <w:rFonts w:ascii="Söhne" w:hAnsi="Söhne" w:cs="Arial"/>
          <w:sz w:val="20"/>
          <w:szCs w:val="20"/>
        </w:rPr>
        <w:t>–</w:t>
      </w:r>
      <w:r>
        <w:rPr>
          <w:rFonts w:ascii="Söhne" w:hAnsi="Söhne" w:cs="Arial"/>
          <w:sz w:val="20"/>
          <w:szCs w:val="20"/>
        </w:rPr>
        <w:t xml:space="preserve"> </w:t>
      </w:r>
      <w:r w:rsidR="00A004FA">
        <w:rPr>
          <w:rFonts w:ascii="Söhne" w:hAnsi="Söhne" w:cs="Arial"/>
          <w:sz w:val="20"/>
          <w:szCs w:val="20"/>
        </w:rPr>
        <w:t xml:space="preserve">das </w:t>
      </w:r>
      <w:r w:rsidR="00D50F70">
        <w:rPr>
          <w:rFonts w:ascii="Söhne" w:hAnsi="Söhne" w:cs="Arial"/>
          <w:sz w:val="20"/>
          <w:szCs w:val="20"/>
        </w:rPr>
        <w:br/>
      </w:r>
      <w:proofErr w:type="spellStart"/>
      <w:r w:rsidR="00A004FA">
        <w:rPr>
          <w:rFonts w:ascii="Söhne" w:hAnsi="Söhne" w:cs="Arial"/>
          <w:sz w:val="20"/>
          <w:szCs w:val="20"/>
        </w:rPr>
        <w:t>Safeflex</w:t>
      </w:r>
      <w:proofErr w:type="spellEnd"/>
      <w:r w:rsidR="00A004FA">
        <w:rPr>
          <w:rFonts w:ascii="Söhne" w:hAnsi="Söhne" w:cs="Arial"/>
          <w:sz w:val="20"/>
          <w:szCs w:val="20"/>
        </w:rPr>
        <w:t>-System von Doka</w:t>
      </w:r>
      <w:r>
        <w:rPr>
          <w:rFonts w:ascii="Söhne" w:hAnsi="Söhne" w:cs="Arial"/>
          <w:sz w:val="20"/>
          <w:szCs w:val="20"/>
        </w:rPr>
        <w:t xml:space="preserve"> </w:t>
      </w:r>
      <w:r w:rsidR="006754CB" w:rsidRPr="006754CB">
        <w:rPr>
          <w:rFonts w:ascii="Söhne" w:hAnsi="Söhne" w:cs="Arial"/>
          <w:sz w:val="20"/>
          <w:szCs w:val="20"/>
        </w:rPr>
        <w:t>.</w:t>
      </w:r>
    </w:p>
    <w:p w14:paraId="665E373A" w14:textId="50E63124" w:rsidR="006754CB" w:rsidRPr="006754CB" w:rsidRDefault="006754CB" w:rsidP="00F66471">
      <w:pPr>
        <w:jc w:val="both"/>
        <w:rPr>
          <w:rFonts w:ascii="Söhne" w:hAnsi="Söhne" w:cs="Arial"/>
          <w:sz w:val="20"/>
          <w:szCs w:val="20"/>
        </w:rPr>
      </w:pPr>
    </w:p>
    <w:p w14:paraId="43FA223F" w14:textId="451101F1" w:rsidR="006754CB" w:rsidRDefault="006754CB" w:rsidP="00D50F70">
      <w:pPr>
        <w:rPr>
          <w:rFonts w:ascii="Söhne" w:hAnsi="Söhne" w:cs="Arial"/>
          <w:sz w:val="20"/>
          <w:szCs w:val="20"/>
        </w:rPr>
      </w:pPr>
      <w:r w:rsidRPr="006754CB">
        <w:rPr>
          <w:rFonts w:ascii="Söhne" w:hAnsi="Söhne" w:cs="Arial"/>
          <w:i/>
          <w:iCs/>
          <w:sz w:val="20"/>
          <w:szCs w:val="20"/>
        </w:rPr>
        <w:t>Foto: Doka</w:t>
      </w:r>
    </w:p>
    <w:p w14:paraId="303D27FB" w14:textId="77777777" w:rsidR="00D50F70" w:rsidRDefault="00D50F70" w:rsidP="00F66471">
      <w:pPr>
        <w:jc w:val="both"/>
        <w:rPr>
          <w:rFonts w:ascii="Söhne" w:hAnsi="Söhne" w:cs="Arial"/>
          <w:sz w:val="20"/>
          <w:szCs w:val="20"/>
        </w:rPr>
      </w:pPr>
    </w:p>
    <w:p w14:paraId="178E20DB" w14:textId="77777777" w:rsidR="00D50F70" w:rsidRDefault="00D50F70" w:rsidP="00F66471">
      <w:pPr>
        <w:jc w:val="both"/>
        <w:rPr>
          <w:rFonts w:ascii="Söhne" w:hAnsi="Söhne" w:cs="Arial"/>
          <w:sz w:val="20"/>
          <w:szCs w:val="20"/>
        </w:rPr>
      </w:pPr>
    </w:p>
    <w:p w14:paraId="0B21BE33" w14:textId="77777777" w:rsidR="00D50F70" w:rsidRDefault="00D50F70" w:rsidP="00F66471">
      <w:pPr>
        <w:jc w:val="both"/>
        <w:rPr>
          <w:rFonts w:ascii="Söhne" w:hAnsi="Söhne" w:cs="Arial"/>
          <w:sz w:val="20"/>
          <w:szCs w:val="20"/>
        </w:rPr>
      </w:pPr>
    </w:p>
    <w:p w14:paraId="60E30B69" w14:textId="77777777" w:rsidR="00D50F70" w:rsidRDefault="00D50F70" w:rsidP="00F66471">
      <w:pPr>
        <w:jc w:val="both"/>
        <w:rPr>
          <w:rFonts w:ascii="Söhne" w:hAnsi="Söhne" w:cs="Arial"/>
          <w:sz w:val="20"/>
          <w:szCs w:val="20"/>
        </w:rPr>
      </w:pPr>
    </w:p>
    <w:p w14:paraId="1C11F6D2" w14:textId="77777777" w:rsidR="00D50F70" w:rsidRDefault="00D50F70" w:rsidP="00F66471">
      <w:pPr>
        <w:jc w:val="both"/>
        <w:rPr>
          <w:rFonts w:ascii="Söhne" w:hAnsi="Söhne" w:cs="Arial"/>
          <w:sz w:val="20"/>
          <w:szCs w:val="20"/>
        </w:rPr>
      </w:pPr>
    </w:p>
    <w:p w14:paraId="61B165F5" w14:textId="77777777" w:rsidR="00D50F70" w:rsidRDefault="00D50F70" w:rsidP="00F66471">
      <w:pPr>
        <w:jc w:val="both"/>
        <w:rPr>
          <w:rFonts w:ascii="Söhne" w:hAnsi="Söhne" w:cs="Arial"/>
          <w:sz w:val="20"/>
          <w:szCs w:val="20"/>
        </w:rPr>
      </w:pPr>
    </w:p>
    <w:p w14:paraId="61D76591" w14:textId="77777777" w:rsidR="00D50F70" w:rsidRDefault="00D50F70" w:rsidP="00F66471">
      <w:pPr>
        <w:jc w:val="both"/>
        <w:rPr>
          <w:rFonts w:ascii="Söhne" w:hAnsi="Söhne" w:cs="Arial"/>
          <w:sz w:val="20"/>
          <w:szCs w:val="20"/>
        </w:rPr>
      </w:pPr>
    </w:p>
    <w:p w14:paraId="0F598118" w14:textId="77777777" w:rsidR="00D50F70" w:rsidRDefault="00D50F70" w:rsidP="00F66471">
      <w:pPr>
        <w:jc w:val="both"/>
        <w:rPr>
          <w:rFonts w:ascii="Söhne" w:hAnsi="Söhne" w:cs="Arial"/>
          <w:sz w:val="20"/>
          <w:szCs w:val="20"/>
        </w:rPr>
      </w:pPr>
    </w:p>
    <w:p w14:paraId="4C0422DD" w14:textId="732BE822" w:rsidR="00D50F70" w:rsidRDefault="00D50F70" w:rsidP="00F66471">
      <w:pPr>
        <w:jc w:val="both"/>
        <w:rPr>
          <w:rFonts w:ascii="Söhne" w:hAnsi="Söhne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BB19844" wp14:editId="7A72BF1D">
            <wp:simplePos x="0" y="0"/>
            <wp:positionH relativeFrom="margin">
              <wp:posOffset>-635</wp:posOffset>
            </wp:positionH>
            <wp:positionV relativeFrom="paragraph">
              <wp:posOffset>119380</wp:posOffset>
            </wp:positionV>
            <wp:extent cx="4295775" cy="3225165"/>
            <wp:effectExtent l="0" t="0" r="9525" b="0"/>
            <wp:wrapTight wrapText="bothSides">
              <wp:wrapPolygon edited="0">
                <wp:start x="0" y="0"/>
                <wp:lineTo x="0" y="21434"/>
                <wp:lineTo x="21552" y="21434"/>
                <wp:lineTo x="21552" y="0"/>
                <wp:lineTo x="0" y="0"/>
              </wp:wrapPolygon>
            </wp:wrapTight>
            <wp:docPr id="1962050346" name="Grafik 2" descr="Ein Bild, das draußen, Gebäude, Himmel, Baum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050346" name="Grafik 2" descr="Ein Bild, das draußen, Gebäude, Himmel, Baum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5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32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0C8358" w14:textId="64ED32D6" w:rsidR="00D50F70" w:rsidRDefault="00D50F70" w:rsidP="00F66471">
      <w:pPr>
        <w:jc w:val="both"/>
        <w:rPr>
          <w:rFonts w:ascii="Söhne" w:hAnsi="Söhne" w:cs="Arial"/>
          <w:sz w:val="20"/>
          <w:szCs w:val="20"/>
        </w:rPr>
      </w:pPr>
    </w:p>
    <w:p w14:paraId="5838EEAB" w14:textId="14E3687B" w:rsidR="00D50F70" w:rsidRDefault="00D50F70" w:rsidP="00F66471">
      <w:pPr>
        <w:jc w:val="both"/>
        <w:rPr>
          <w:rFonts w:ascii="Söhne" w:hAnsi="Söhne" w:cs="Arial"/>
          <w:sz w:val="20"/>
          <w:szCs w:val="20"/>
        </w:rPr>
      </w:pPr>
    </w:p>
    <w:p w14:paraId="0E3C8E84" w14:textId="554CA171" w:rsidR="00D50F70" w:rsidRDefault="00D50F70" w:rsidP="00F66471">
      <w:pPr>
        <w:jc w:val="both"/>
        <w:rPr>
          <w:rFonts w:ascii="Söhne" w:hAnsi="Söhne" w:cs="Arial"/>
          <w:sz w:val="20"/>
          <w:szCs w:val="20"/>
        </w:rPr>
      </w:pPr>
    </w:p>
    <w:p w14:paraId="1B376A06" w14:textId="11C8D50F" w:rsidR="00D50F70" w:rsidRDefault="00D50F70" w:rsidP="00F66471">
      <w:pPr>
        <w:jc w:val="both"/>
        <w:rPr>
          <w:rFonts w:ascii="Söhne" w:hAnsi="Söhne" w:cs="Arial"/>
          <w:sz w:val="20"/>
          <w:szCs w:val="20"/>
        </w:rPr>
      </w:pPr>
    </w:p>
    <w:p w14:paraId="7B8FA9CC" w14:textId="77777777" w:rsidR="00D50F70" w:rsidRDefault="00D50F70" w:rsidP="00F66471">
      <w:pPr>
        <w:jc w:val="both"/>
        <w:rPr>
          <w:rFonts w:ascii="Söhne" w:hAnsi="Söhne" w:cs="Arial"/>
          <w:sz w:val="20"/>
          <w:szCs w:val="20"/>
        </w:rPr>
      </w:pPr>
    </w:p>
    <w:p w14:paraId="56003A9E" w14:textId="7E04C587" w:rsidR="00D50F70" w:rsidRDefault="00D50F70" w:rsidP="00F66471">
      <w:pPr>
        <w:jc w:val="both"/>
        <w:rPr>
          <w:rFonts w:ascii="Söhne" w:hAnsi="Söhne" w:cs="Arial"/>
          <w:sz w:val="20"/>
          <w:szCs w:val="20"/>
        </w:rPr>
      </w:pPr>
    </w:p>
    <w:p w14:paraId="28F02E6D" w14:textId="37EB3941" w:rsidR="006754CB" w:rsidRDefault="006754CB" w:rsidP="00D50F70">
      <w:pPr>
        <w:rPr>
          <w:rFonts w:ascii="Söhne" w:hAnsi="Söhne" w:cs="Arial"/>
          <w:sz w:val="20"/>
          <w:szCs w:val="20"/>
        </w:rPr>
      </w:pPr>
      <w:r w:rsidRPr="000F3252">
        <w:rPr>
          <w:rFonts w:ascii="Söhne" w:hAnsi="Söhne" w:cs="Arial"/>
          <w:sz w:val="20"/>
          <w:szCs w:val="20"/>
        </w:rPr>
        <w:t xml:space="preserve">Upgrade für mehr Sicherheit auch bei </w:t>
      </w:r>
      <w:r w:rsidR="00CE6797">
        <w:rPr>
          <w:rFonts w:ascii="Söhne" w:hAnsi="Söhne" w:cs="Arial"/>
          <w:sz w:val="20"/>
          <w:szCs w:val="20"/>
        </w:rPr>
        <w:t>Element</w:t>
      </w:r>
      <w:r w:rsidR="00CE6797" w:rsidRPr="000F3252">
        <w:rPr>
          <w:rFonts w:ascii="Söhne" w:hAnsi="Söhne" w:cs="Arial"/>
          <w:sz w:val="20"/>
          <w:szCs w:val="20"/>
        </w:rPr>
        <w:t>decken</w:t>
      </w:r>
      <w:r w:rsidRPr="000F3252">
        <w:rPr>
          <w:rFonts w:ascii="Söhne" w:hAnsi="Söhne" w:cs="Arial"/>
          <w:sz w:val="20"/>
          <w:szCs w:val="20"/>
        </w:rPr>
        <w:t xml:space="preserve">: das </w:t>
      </w:r>
      <w:proofErr w:type="spellStart"/>
      <w:r w:rsidRPr="000F3252">
        <w:rPr>
          <w:rFonts w:ascii="Söhne" w:hAnsi="Söhne" w:cs="Arial"/>
          <w:sz w:val="20"/>
          <w:szCs w:val="20"/>
        </w:rPr>
        <w:t>Safeflex</w:t>
      </w:r>
      <w:proofErr w:type="spellEnd"/>
      <w:r w:rsidR="007448F1">
        <w:rPr>
          <w:rFonts w:ascii="Söhne" w:hAnsi="Söhne" w:cs="Arial"/>
          <w:sz w:val="20"/>
          <w:szCs w:val="20"/>
        </w:rPr>
        <w:t>-</w:t>
      </w:r>
      <w:r w:rsidRPr="000F3252">
        <w:rPr>
          <w:rFonts w:ascii="Söhne" w:hAnsi="Söhne" w:cs="Arial"/>
          <w:sz w:val="20"/>
          <w:szCs w:val="20"/>
        </w:rPr>
        <w:t xml:space="preserve">System von Doka. </w:t>
      </w:r>
    </w:p>
    <w:p w14:paraId="2131D6C1" w14:textId="1C859D81" w:rsidR="006754CB" w:rsidRDefault="006754CB" w:rsidP="00F66471">
      <w:pPr>
        <w:jc w:val="both"/>
        <w:rPr>
          <w:rFonts w:ascii="Söhne" w:hAnsi="Söhne" w:cs="Arial"/>
          <w:sz w:val="20"/>
          <w:szCs w:val="20"/>
        </w:rPr>
      </w:pPr>
    </w:p>
    <w:p w14:paraId="100864B6" w14:textId="77777777" w:rsidR="006754CB" w:rsidRDefault="006754CB" w:rsidP="00F66471">
      <w:pPr>
        <w:jc w:val="both"/>
        <w:rPr>
          <w:rFonts w:ascii="Söhne" w:hAnsi="Söhne" w:cs="Arial"/>
          <w:i/>
          <w:iCs/>
          <w:sz w:val="20"/>
          <w:szCs w:val="20"/>
        </w:rPr>
      </w:pPr>
      <w:r>
        <w:rPr>
          <w:rFonts w:ascii="Söhne" w:hAnsi="Söhne" w:cs="Arial"/>
          <w:i/>
          <w:iCs/>
          <w:sz w:val="20"/>
          <w:szCs w:val="20"/>
        </w:rPr>
        <w:t>Foto: Doka</w:t>
      </w:r>
    </w:p>
    <w:p w14:paraId="09FFBC4C" w14:textId="2F7EB78D" w:rsidR="00F66471" w:rsidRDefault="00F66471" w:rsidP="00F66471">
      <w:pPr>
        <w:jc w:val="both"/>
        <w:rPr>
          <w:rFonts w:ascii="Söhne" w:hAnsi="Söhne" w:cs="Arial"/>
          <w:i/>
          <w:iCs/>
          <w:szCs w:val="22"/>
        </w:rPr>
      </w:pPr>
    </w:p>
    <w:p w14:paraId="2CE3CF3B" w14:textId="04BFFC81" w:rsidR="00F66471" w:rsidRDefault="00EA1E85" w:rsidP="00F66471">
      <w:pPr>
        <w:jc w:val="both"/>
        <w:rPr>
          <w:rFonts w:ascii="Söhne" w:hAnsi="Söhne" w:cs="Arial"/>
          <w:i/>
          <w:iCs/>
          <w:szCs w:val="22"/>
        </w:rPr>
      </w:pPr>
      <w:r>
        <w:rPr>
          <w:rFonts w:ascii="Söhne" w:hAnsi="Söhne" w:cs="Arial"/>
          <w:i/>
          <w:iCs/>
          <w:noProof/>
          <w:szCs w:val="22"/>
        </w:rPr>
        <w:lastRenderedPageBreak/>
        <w:drawing>
          <wp:inline distT="0" distB="0" distL="0" distR="0" wp14:anchorId="544689C6" wp14:editId="221E4336">
            <wp:extent cx="4333875" cy="3250174"/>
            <wp:effectExtent l="0" t="0" r="0" b="7620"/>
            <wp:docPr id="735900701" name="Grafik 1" descr="Ein Bild, das Kleidung, Blue Collar, Bauarbeiter, Gebäud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900701" name="Grafik 1" descr="Ein Bild, das Kleidung, Blue Collar, Bauarbeiter, Gebäude enthält.&#10;&#10;KI-generierte Inhalte können fehlerhaft sein."/>
                    <pic:cNvPicPr/>
                  </pic:nvPicPr>
                  <pic:blipFill>
                    <a:blip r:embed="rId1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2482" cy="3279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1C51A" w14:textId="0125C3AC" w:rsidR="00F66471" w:rsidRPr="00F66471" w:rsidRDefault="00F66471" w:rsidP="00F66471">
      <w:pPr>
        <w:spacing w:before="40"/>
        <w:jc w:val="both"/>
        <w:rPr>
          <w:rFonts w:ascii="Söhne" w:hAnsi="Söhne" w:cs="Arial"/>
          <w:sz w:val="19"/>
          <w:szCs w:val="19"/>
        </w:rPr>
      </w:pPr>
      <w:r w:rsidRPr="00F66471">
        <w:rPr>
          <w:rFonts w:ascii="Söhne" w:hAnsi="Söhne" w:cs="Arial"/>
          <w:sz w:val="19"/>
          <w:szCs w:val="19"/>
        </w:rPr>
        <w:t xml:space="preserve">Sicheres </w:t>
      </w:r>
      <w:r w:rsidR="00EA1E85">
        <w:rPr>
          <w:rFonts w:ascii="Söhne" w:hAnsi="Söhne" w:cs="Arial"/>
          <w:sz w:val="19"/>
          <w:szCs w:val="19"/>
        </w:rPr>
        <w:t>Arbeiten</w:t>
      </w:r>
      <w:r w:rsidRPr="00F66471">
        <w:rPr>
          <w:rFonts w:ascii="Söhne" w:hAnsi="Söhne" w:cs="Arial"/>
          <w:sz w:val="19"/>
          <w:szCs w:val="19"/>
        </w:rPr>
        <w:t xml:space="preserve"> auch von oben, dank </w:t>
      </w:r>
      <w:proofErr w:type="spellStart"/>
      <w:r w:rsidRPr="00F66471">
        <w:rPr>
          <w:rFonts w:ascii="Söhne" w:hAnsi="Söhne" w:cs="Arial"/>
          <w:sz w:val="19"/>
          <w:szCs w:val="19"/>
        </w:rPr>
        <w:t>Safeflex</w:t>
      </w:r>
      <w:proofErr w:type="spellEnd"/>
      <w:r w:rsidRPr="00F66471">
        <w:rPr>
          <w:rFonts w:ascii="Söhne" w:hAnsi="Söhne" w:cs="Arial"/>
          <w:sz w:val="19"/>
          <w:szCs w:val="19"/>
        </w:rPr>
        <w:t>-System von Doka.</w:t>
      </w:r>
      <w:r w:rsidR="00EA1E85">
        <w:rPr>
          <w:rFonts w:ascii="Söhne" w:hAnsi="Söhne" w:cs="Arial"/>
          <w:sz w:val="19"/>
          <w:szCs w:val="19"/>
        </w:rPr>
        <w:t xml:space="preserve"> Die Absturzsicherung wird später einfach mit den Stützen und Trägern entfernt.</w:t>
      </w:r>
    </w:p>
    <w:p w14:paraId="054358E8" w14:textId="77777777" w:rsidR="00F66471" w:rsidRPr="00F66471" w:rsidRDefault="00F66471" w:rsidP="00F66471">
      <w:pPr>
        <w:jc w:val="both"/>
        <w:rPr>
          <w:rFonts w:ascii="Söhne" w:hAnsi="Söhne" w:cs="Arial"/>
          <w:sz w:val="19"/>
          <w:szCs w:val="19"/>
        </w:rPr>
      </w:pPr>
    </w:p>
    <w:p w14:paraId="03B66353" w14:textId="77777777" w:rsidR="00F66471" w:rsidRPr="00F66471" w:rsidRDefault="00F66471" w:rsidP="00F66471">
      <w:pPr>
        <w:jc w:val="both"/>
        <w:rPr>
          <w:rFonts w:ascii="Söhne" w:hAnsi="Söhne" w:cs="Arial"/>
          <w:i/>
          <w:iCs/>
          <w:sz w:val="19"/>
          <w:szCs w:val="19"/>
        </w:rPr>
      </w:pPr>
      <w:r w:rsidRPr="00F66471">
        <w:rPr>
          <w:rFonts w:ascii="Söhne" w:hAnsi="Söhne" w:cs="Arial"/>
          <w:i/>
          <w:iCs/>
          <w:sz w:val="19"/>
          <w:szCs w:val="19"/>
        </w:rPr>
        <w:t>Foto: Doka</w:t>
      </w:r>
    </w:p>
    <w:p w14:paraId="203BCAD0" w14:textId="77777777" w:rsidR="006754CB" w:rsidRPr="006754CB" w:rsidRDefault="006754CB" w:rsidP="00F66471">
      <w:pPr>
        <w:jc w:val="both"/>
        <w:rPr>
          <w:rFonts w:ascii="Söhne" w:hAnsi="Söhne" w:cs="Arial"/>
          <w:i/>
          <w:iCs/>
          <w:sz w:val="20"/>
          <w:szCs w:val="20"/>
        </w:rPr>
      </w:pPr>
    </w:p>
    <w:p w14:paraId="30E06408" w14:textId="06EC9821" w:rsidR="006754CB" w:rsidRPr="006754CB" w:rsidRDefault="00EA1E85" w:rsidP="00F66471">
      <w:pPr>
        <w:jc w:val="both"/>
        <w:rPr>
          <w:rFonts w:ascii="Söhne" w:hAnsi="Söhne" w:cs="Arial"/>
          <w:i/>
          <w:iCs/>
          <w:sz w:val="20"/>
          <w:szCs w:val="20"/>
        </w:rPr>
      </w:pPr>
      <w:r>
        <w:rPr>
          <w:rFonts w:ascii="Söhne" w:hAnsi="Söhne" w:cs="Arial"/>
          <w:i/>
          <w:iCs/>
          <w:noProof/>
          <w:sz w:val="20"/>
          <w:szCs w:val="20"/>
        </w:rPr>
        <w:drawing>
          <wp:inline distT="0" distB="0" distL="0" distR="0" wp14:anchorId="3D94E974" wp14:editId="6F6ABB28">
            <wp:extent cx="4329112" cy="3246602"/>
            <wp:effectExtent l="0" t="0" r="0" b="0"/>
            <wp:docPr id="1633419438" name="Grafik 2" descr="Ein Bild, das draußen, Himmel, Baum, Gebäud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419438" name="Grafik 2" descr="Ein Bild, das draußen, Himmel, Baum, Gebäude enthält.&#10;&#10;KI-generierte Inhalte können fehlerhaft sein."/>
                    <pic:cNvPicPr/>
                  </pic:nvPicPr>
                  <pic:blipFill>
                    <a:blip r:embed="rId1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0358" cy="326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A51E9" w14:textId="5EDEB04E" w:rsidR="006754CB" w:rsidRPr="00A24B9D" w:rsidRDefault="00A24B9D" w:rsidP="00A24B9D">
      <w:pPr>
        <w:spacing w:before="40"/>
        <w:jc w:val="both"/>
        <w:rPr>
          <w:rFonts w:ascii="Söhne" w:hAnsi="Söhne"/>
          <w:sz w:val="19"/>
          <w:szCs w:val="19"/>
        </w:rPr>
      </w:pPr>
      <w:r w:rsidRPr="00A24B9D">
        <w:rPr>
          <w:rFonts w:ascii="Söhne" w:hAnsi="Söhne" w:cs="Arial"/>
          <w:sz w:val="19"/>
          <w:szCs w:val="19"/>
        </w:rPr>
        <w:t xml:space="preserve">Sofern nur von oben aus gearbeitet werden kann, bietet das </w:t>
      </w:r>
      <w:proofErr w:type="spellStart"/>
      <w:r w:rsidRPr="00A24B9D">
        <w:rPr>
          <w:rFonts w:ascii="Söhne" w:hAnsi="Söhne" w:cs="Arial"/>
          <w:sz w:val="19"/>
          <w:szCs w:val="19"/>
        </w:rPr>
        <w:t>Safeflex</w:t>
      </w:r>
      <w:proofErr w:type="spellEnd"/>
      <w:r w:rsidRPr="00A24B9D">
        <w:rPr>
          <w:rFonts w:ascii="Söhne" w:hAnsi="Söhne" w:cs="Arial"/>
          <w:sz w:val="19"/>
          <w:szCs w:val="19"/>
        </w:rPr>
        <w:t xml:space="preserve">-System von Doka eine verlässliche Barriere gegen Abstürze - </w:t>
      </w:r>
      <w:r w:rsidRPr="00A24B9D">
        <w:rPr>
          <w:rFonts w:ascii="Söhne" w:hAnsi="Söhne"/>
          <w:sz w:val="19"/>
          <w:szCs w:val="19"/>
        </w:rPr>
        <w:t>nach neuestem DGUV Test GS-Bau-18 Version 12/2024 geprüft.</w:t>
      </w:r>
    </w:p>
    <w:p w14:paraId="50835101" w14:textId="77777777" w:rsidR="00A24B9D" w:rsidRPr="00A24B9D" w:rsidRDefault="00A24B9D" w:rsidP="00A24B9D">
      <w:pPr>
        <w:jc w:val="both"/>
        <w:rPr>
          <w:rFonts w:ascii="Söhne" w:hAnsi="Söhne"/>
          <w:sz w:val="19"/>
          <w:szCs w:val="19"/>
        </w:rPr>
      </w:pPr>
    </w:p>
    <w:p w14:paraId="774A8353" w14:textId="0A63D56F" w:rsidR="00A24B9D" w:rsidRPr="00A24B9D" w:rsidRDefault="00A24B9D" w:rsidP="00A24B9D">
      <w:pPr>
        <w:jc w:val="both"/>
        <w:rPr>
          <w:rFonts w:ascii="Söhne" w:hAnsi="Söhne" w:cs="Arial"/>
          <w:i/>
          <w:iCs/>
          <w:sz w:val="19"/>
          <w:szCs w:val="19"/>
        </w:rPr>
      </w:pPr>
      <w:r w:rsidRPr="00A24B9D">
        <w:rPr>
          <w:rFonts w:ascii="Söhne" w:hAnsi="Söhne"/>
          <w:i/>
          <w:iCs/>
          <w:sz w:val="19"/>
          <w:szCs w:val="19"/>
        </w:rPr>
        <w:t>Foto: Doka</w:t>
      </w:r>
    </w:p>
    <w:p w14:paraId="228A86E0" w14:textId="77777777" w:rsidR="006754CB" w:rsidRDefault="006754CB">
      <w:pPr>
        <w:rPr>
          <w:rFonts w:ascii="Söhne" w:hAnsi="Söhne"/>
          <w:bCs/>
          <w:color w:val="auto"/>
          <w:sz w:val="20"/>
        </w:rPr>
      </w:pPr>
    </w:p>
    <w:p w14:paraId="0C4EF1B0" w14:textId="77777777" w:rsidR="00D50F70" w:rsidRDefault="00D50F70">
      <w:pPr>
        <w:rPr>
          <w:rFonts w:ascii="Söhne" w:hAnsi="Söhne"/>
          <w:bCs/>
          <w:color w:val="auto"/>
          <w:sz w:val="20"/>
        </w:rPr>
      </w:pPr>
    </w:p>
    <w:p w14:paraId="15B168E4" w14:textId="1274FA7F" w:rsidR="006C0865" w:rsidRPr="000A293A" w:rsidRDefault="006C0865" w:rsidP="006C0865">
      <w:pPr>
        <w:pBdr>
          <w:top w:val="single" w:sz="4" w:space="1" w:color="auto"/>
        </w:pBdr>
        <w:rPr>
          <w:rFonts w:ascii="Söhne" w:hAnsi="Söhne"/>
          <w:b/>
          <w:sz w:val="20"/>
          <w:szCs w:val="20"/>
        </w:rPr>
      </w:pPr>
    </w:p>
    <w:p w14:paraId="5211C15A" w14:textId="70E3548B" w:rsidR="006C0865" w:rsidRPr="000A293A" w:rsidRDefault="006C0865" w:rsidP="006C0865">
      <w:pPr>
        <w:pBdr>
          <w:top w:val="single" w:sz="4" w:space="1" w:color="auto"/>
        </w:pBdr>
        <w:rPr>
          <w:rFonts w:ascii="Söhne" w:hAnsi="Söhne"/>
          <w:b/>
          <w:sz w:val="20"/>
          <w:szCs w:val="20"/>
        </w:rPr>
      </w:pPr>
      <w:r w:rsidRPr="000A293A">
        <w:rPr>
          <w:rFonts w:ascii="Söhne" w:hAnsi="Söhne"/>
          <w:b/>
          <w:sz w:val="20"/>
          <w:szCs w:val="20"/>
        </w:rPr>
        <w:t>Ü</w:t>
      </w:r>
      <w:proofErr w:type="spellStart"/>
      <w:r w:rsidRPr="000A293A">
        <w:rPr>
          <w:rFonts w:ascii="Söhne" w:hAnsi="Söhne"/>
          <w:b/>
          <w:sz w:val="20"/>
          <w:szCs w:val="20"/>
          <w:lang w:val="de-AT"/>
        </w:rPr>
        <w:t>ber</w:t>
      </w:r>
      <w:proofErr w:type="spellEnd"/>
      <w:r w:rsidRPr="000A293A">
        <w:rPr>
          <w:rFonts w:ascii="Söhne" w:hAnsi="Söhne"/>
          <w:b/>
          <w:sz w:val="20"/>
          <w:szCs w:val="20"/>
          <w:lang w:val="de-AT"/>
        </w:rPr>
        <w:t xml:space="preserve"> Doka:</w:t>
      </w:r>
    </w:p>
    <w:p w14:paraId="0E338153" w14:textId="719219C5" w:rsidR="006C0865" w:rsidRPr="005412D3" w:rsidRDefault="006C0865" w:rsidP="006C0865">
      <w:pPr>
        <w:jc w:val="both"/>
        <w:rPr>
          <w:rFonts w:ascii="Söhne" w:hAnsi="Söhne" w:cs="Arial"/>
          <w:b/>
          <w:sz w:val="20"/>
          <w:lang w:val="de-AT"/>
        </w:rPr>
      </w:pPr>
      <w:r w:rsidRPr="000A293A">
        <w:rPr>
          <w:rFonts w:ascii="Söhne" w:hAnsi="Söhne" w:cs="Arial"/>
          <w:sz w:val="20"/>
          <w:szCs w:val="20"/>
          <w:lang w:val="de-AT"/>
        </w:rPr>
        <w:t>Doka zählt zu den weltweit führenden Unternehmen für innovative</w:t>
      </w:r>
      <w:r w:rsidRPr="005412D3">
        <w:rPr>
          <w:rFonts w:ascii="Söhne" w:hAnsi="Söhne" w:cs="Arial"/>
          <w:sz w:val="20"/>
          <w:szCs w:val="20"/>
          <w:lang w:val="de-AT"/>
        </w:rPr>
        <w:t xml:space="preserve"> Schalungen, Lösungen und Dienstleistungen in allen Bereichen des Baus. Zudem ist das Unternehmen globaler Anbieter von durchdachten Gerüstlösungen für unterschiedlichste Anwendungen. Mit mehr als 1</w:t>
      </w:r>
      <w:r w:rsidR="00D62D0B">
        <w:rPr>
          <w:rFonts w:ascii="Söhne" w:hAnsi="Söhne" w:cs="Arial"/>
          <w:sz w:val="20"/>
          <w:szCs w:val="20"/>
          <w:lang w:val="de-AT"/>
        </w:rPr>
        <w:t>6</w:t>
      </w:r>
      <w:r>
        <w:rPr>
          <w:rFonts w:ascii="Söhne" w:hAnsi="Söhne" w:cs="Arial"/>
          <w:sz w:val="20"/>
          <w:szCs w:val="20"/>
          <w:lang w:val="de-AT"/>
        </w:rPr>
        <w:t>0</w:t>
      </w:r>
      <w:r w:rsidRPr="005412D3">
        <w:rPr>
          <w:rFonts w:ascii="Söhne" w:hAnsi="Söhne" w:cs="Arial"/>
          <w:sz w:val="20"/>
          <w:szCs w:val="20"/>
          <w:lang w:val="de-AT"/>
        </w:rPr>
        <w:t xml:space="preserve"> Vertriebs- und Logistikstandorten in </w:t>
      </w:r>
      <w:r w:rsidR="00D62D0B">
        <w:rPr>
          <w:rFonts w:ascii="Söhne" w:hAnsi="Söhne" w:cs="Arial"/>
          <w:sz w:val="20"/>
          <w:szCs w:val="20"/>
          <w:lang w:val="de-AT"/>
        </w:rPr>
        <w:t xml:space="preserve">über 50 </w:t>
      </w:r>
      <w:r w:rsidRPr="005412D3">
        <w:rPr>
          <w:rFonts w:ascii="Söhne" w:hAnsi="Söhne" w:cs="Arial"/>
          <w:sz w:val="20"/>
          <w:szCs w:val="20"/>
          <w:lang w:val="de-AT"/>
        </w:rPr>
        <w:t xml:space="preserve">Ländern verfügt Doka über ein leistungsstarkes Vertriebsnetz für die Beratung, Betreuung und den technischen Support vor Ort sowie die rasche Bereitstellung von Material – unabhängig von Größe und Komplexität der Bauvorhaben. Doka beschäftigt weltweit </w:t>
      </w:r>
      <w:r w:rsidR="00D62D0B">
        <w:rPr>
          <w:rFonts w:ascii="Söhne" w:hAnsi="Söhne" w:cs="Arial"/>
          <w:sz w:val="20"/>
          <w:szCs w:val="20"/>
          <w:lang w:val="de-AT"/>
        </w:rPr>
        <w:t>8</w:t>
      </w:r>
      <w:r w:rsidRPr="005412D3">
        <w:rPr>
          <w:rFonts w:ascii="Söhne" w:hAnsi="Söhne" w:cs="Arial"/>
          <w:sz w:val="20"/>
          <w:szCs w:val="20"/>
          <w:lang w:val="de-AT"/>
        </w:rPr>
        <w:t xml:space="preserve">.000 Mitarbeiterinnen und Mitarbeiter und ist ein Unternehmen der Umdasch Group, die seit mehr als 150 Jahren </w:t>
      </w:r>
      <w:r w:rsidRPr="005412D3">
        <w:rPr>
          <w:rStyle w:val="mandatory"/>
          <w:rFonts w:ascii="Söhne" w:hAnsi="Söhne" w:cs="Arial"/>
          <w:sz w:val="20"/>
          <w:szCs w:val="20"/>
          <w:shd w:val="clear" w:color="auto" w:fill="FFFFFF"/>
        </w:rPr>
        <w:t>für Verlässlichkeit, Erfahrung und echte Handschlagqualität steht.</w:t>
      </w:r>
    </w:p>
    <w:p w14:paraId="68F508A5" w14:textId="6DD0CA37" w:rsidR="006C0865" w:rsidRPr="0033613D" w:rsidRDefault="006C0865" w:rsidP="006C0865">
      <w:pPr>
        <w:rPr>
          <w:rFonts w:ascii="Söhne" w:hAnsi="Söhne" w:cs="Arial"/>
          <w:sz w:val="20"/>
          <w:szCs w:val="20"/>
          <w:lang w:val="de-AT"/>
        </w:rPr>
      </w:pPr>
    </w:p>
    <w:p w14:paraId="1B598453" w14:textId="77777777" w:rsidR="006C0865" w:rsidRPr="00065777" w:rsidRDefault="006C0865" w:rsidP="006C0865">
      <w:pPr>
        <w:pBdr>
          <w:top w:val="single" w:sz="4" w:space="1" w:color="auto"/>
        </w:pBdr>
        <w:rPr>
          <w:rFonts w:ascii="Söhne" w:hAnsi="Söhne" w:cs="Arial"/>
          <w:b/>
          <w:sz w:val="20"/>
          <w:szCs w:val="20"/>
        </w:rPr>
      </w:pPr>
    </w:p>
    <w:p w14:paraId="54362A96" w14:textId="77777777" w:rsidR="006C0865" w:rsidRDefault="006C0865" w:rsidP="006C0865">
      <w:pPr>
        <w:pBdr>
          <w:top w:val="single" w:sz="4" w:space="1" w:color="auto"/>
        </w:pBdr>
        <w:rPr>
          <w:rFonts w:ascii="Söhne" w:hAnsi="Söhne" w:cs="Arial"/>
          <w:sz w:val="20"/>
          <w:szCs w:val="20"/>
        </w:rPr>
      </w:pPr>
      <w:r w:rsidRPr="00065777">
        <w:rPr>
          <w:rFonts w:ascii="Söhne" w:hAnsi="Söhne" w:cs="Arial"/>
          <w:b/>
          <w:sz w:val="20"/>
          <w:szCs w:val="20"/>
        </w:rPr>
        <w:t>Pressekontakt</w:t>
      </w:r>
      <w:r w:rsidRPr="00065777">
        <w:rPr>
          <w:rFonts w:ascii="Söhne" w:hAnsi="Söhne" w:cs="Arial"/>
          <w:sz w:val="20"/>
          <w:szCs w:val="20"/>
          <w:u w:val="single"/>
        </w:rPr>
        <w:br/>
      </w:r>
      <w:r>
        <w:rPr>
          <w:rFonts w:ascii="Söhne" w:hAnsi="Söhne" w:cs="Arial"/>
          <w:sz w:val="20"/>
          <w:szCs w:val="20"/>
        </w:rPr>
        <w:t>Doka Deutschland GmbH</w:t>
      </w:r>
    </w:p>
    <w:p w14:paraId="3D0C8C71" w14:textId="77777777" w:rsidR="006C0865" w:rsidRPr="00065777" w:rsidRDefault="006C0865" w:rsidP="006C0865">
      <w:pPr>
        <w:pBdr>
          <w:top w:val="single" w:sz="4" w:space="1" w:color="auto"/>
        </w:pBdr>
        <w:rPr>
          <w:rFonts w:ascii="Söhne" w:hAnsi="Söhne" w:cs="Arial"/>
          <w:sz w:val="20"/>
          <w:szCs w:val="20"/>
        </w:rPr>
      </w:pPr>
      <w:r w:rsidRPr="00065777">
        <w:rPr>
          <w:rFonts w:ascii="Söhne" w:hAnsi="Söhne" w:cs="Arial"/>
          <w:sz w:val="20"/>
          <w:szCs w:val="20"/>
        </w:rPr>
        <w:t>Sabine Götz</w:t>
      </w:r>
    </w:p>
    <w:p w14:paraId="1970C04F" w14:textId="462987EB" w:rsidR="006C0865" w:rsidRPr="00B67C25" w:rsidRDefault="006C0865" w:rsidP="00B67C25">
      <w:pPr>
        <w:keepLines/>
        <w:rPr>
          <w:rFonts w:ascii="Söhne" w:hAnsi="Söhne" w:cs="Arial"/>
          <w:color w:val="666666"/>
          <w:sz w:val="20"/>
          <w:szCs w:val="20"/>
          <w:u w:val="single"/>
        </w:rPr>
      </w:pPr>
      <w:r w:rsidRPr="00065777">
        <w:rPr>
          <w:rFonts w:ascii="Söhne" w:hAnsi="Söhne" w:cs="Arial"/>
          <w:sz w:val="20"/>
          <w:szCs w:val="20"/>
        </w:rPr>
        <w:t xml:space="preserve">T: +49 (0) 81 41 / 3 94-62 05 </w:t>
      </w:r>
      <w:r w:rsidRPr="00065777">
        <w:rPr>
          <w:rFonts w:ascii="Söhne" w:hAnsi="Söhne" w:cs="Arial"/>
          <w:sz w:val="20"/>
          <w:szCs w:val="20"/>
        </w:rPr>
        <w:br/>
        <w:t>M: +49 (0) 1 71 /8 11 95 51</w:t>
      </w:r>
      <w:r w:rsidRPr="00065777">
        <w:rPr>
          <w:rFonts w:ascii="Söhne" w:hAnsi="Söhne" w:cs="Arial"/>
          <w:sz w:val="20"/>
          <w:szCs w:val="20"/>
        </w:rPr>
        <w:br/>
      </w:r>
      <w:hyperlink r:id="rId18" w:history="1">
        <w:r w:rsidRPr="00065777">
          <w:rPr>
            <w:rStyle w:val="Hyperlink"/>
            <w:rFonts w:ascii="Söhne" w:hAnsi="Söhne"/>
            <w:sz w:val="20"/>
            <w:szCs w:val="20"/>
          </w:rPr>
          <w:t>sabine.goetz@doka.com</w:t>
        </w:r>
      </w:hyperlink>
      <w:r w:rsidRPr="00065777">
        <w:rPr>
          <w:rFonts w:ascii="Söhne" w:hAnsi="Söhne" w:cs="Arial"/>
          <w:sz w:val="20"/>
          <w:szCs w:val="20"/>
        </w:rPr>
        <w:br/>
      </w:r>
      <w:hyperlink r:id="rId19" w:history="1">
        <w:r w:rsidRPr="005C11B8">
          <w:rPr>
            <w:rStyle w:val="Hyperlink"/>
            <w:rFonts w:ascii="Söhne" w:hAnsi="Söhne"/>
            <w:sz w:val="20"/>
            <w:szCs w:val="20"/>
          </w:rPr>
          <w:t>www.doka.com</w:t>
        </w:r>
      </w:hyperlink>
      <w:r>
        <w:rPr>
          <w:rFonts w:ascii="Söhne" w:hAnsi="Söhne" w:cs="Arial"/>
          <w:sz w:val="20"/>
          <w:szCs w:val="20"/>
        </w:rPr>
        <w:t xml:space="preserve"> </w:t>
      </w:r>
      <w:r>
        <w:rPr>
          <w:rFonts w:ascii="Söhne" w:hAnsi="Söhne" w:cs="Segoe UI"/>
          <w:sz w:val="20"/>
          <w:szCs w:val="20"/>
          <w:lang w:val="de-AT" w:eastAsia="de-DE"/>
        </w:rPr>
        <w:t xml:space="preserve"> </w:t>
      </w:r>
    </w:p>
    <w:sectPr w:rsidR="006C0865" w:rsidRPr="00B67C25" w:rsidSect="0034737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2552" w:right="1134" w:bottom="1134" w:left="1418" w:header="709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F8B80" w14:textId="77777777" w:rsidR="00810AC2" w:rsidRDefault="00810AC2">
      <w:r>
        <w:separator/>
      </w:r>
    </w:p>
  </w:endnote>
  <w:endnote w:type="continuationSeparator" w:id="0">
    <w:p w14:paraId="31BC47F7" w14:textId="77777777" w:rsidR="00810AC2" w:rsidRDefault="00810AC2">
      <w:r>
        <w:continuationSeparator/>
      </w:r>
    </w:p>
  </w:endnote>
  <w:endnote w:type="continuationNotice" w:id="1">
    <w:p w14:paraId="663BFE04" w14:textId="77777777" w:rsidR="00810AC2" w:rsidRDefault="00810A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W1G 47 LtCn">
    <w:altName w:val="Arial Narrow"/>
    <w:panose1 w:val="020B0406020202020204"/>
    <w:charset w:val="00"/>
    <w:family w:val="swiss"/>
    <w:notTrueType/>
    <w:pitch w:val="variable"/>
    <w:sig w:usb0="A00002AF" w:usb1="5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öhne">
    <w:panose1 w:val="020B05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CDA2" w14:textId="77777777" w:rsidR="0094733E" w:rsidRDefault="009473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4F0D5" w14:textId="77777777" w:rsidR="00065777" w:rsidRDefault="00065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F9C47" w14:textId="77777777" w:rsidR="0094733E" w:rsidRDefault="009473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84168" w14:textId="77777777" w:rsidR="00810AC2" w:rsidRDefault="00810AC2">
      <w:r>
        <w:separator/>
      </w:r>
    </w:p>
  </w:footnote>
  <w:footnote w:type="continuationSeparator" w:id="0">
    <w:p w14:paraId="133F373C" w14:textId="77777777" w:rsidR="00810AC2" w:rsidRDefault="00810AC2">
      <w:r>
        <w:continuationSeparator/>
      </w:r>
    </w:p>
  </w:footnote>
  <w:footnote w:type="continuationNotice" w:id="1">
    <w:p w14:paraId="7F5E755B" w14:textId="77777777" w:rsidR="00810AC2" w:rsidRDefault="00810A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E7CC9" w14:textId="77777777" w:rsidR="0094733E" w:rsidRDefault="0094733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A1666" w14:textId="2EE24780" w:rsidR="00A2161C" w:rsidRDefault="00230215" w:rsidP="008F2ADD">
    <w:pPr>
      <w:pStyle w:val="Kopfzeile"/>
      <w:tabs>
        <w:tab w:val="left" w:pos="269"/>
      </w:tabs>
    </w:pPr>
    <w:r w:rsidRPr="006963B7">
      <w:rPr>
        <w:rFonts w:ascii="Söhne" w:hAnsi="Söhne"/>
        <w:noProof/>
      </w:rPr>
      <w:drawing>
        <wp:anchor distT="0" distB="0" distL="114300" distR="114300" simplePos="0" relativeHeight="251658240" behindDoc="1" locked="0" layoutInCell="1" allowOverlap="1" wp14:anchorId="2F30AB48" wp14:editId="34BE4926">
          <wp:simplePos x="0" y="0"/>
          <wp:positionH relativeFrom="margin">
            <wp:posOffset>4860290</wp:posOffset>
          </wp:positionH>
          <wp:positionV relativeFrom="paragraph">
            <wp:posOffset>-137795</wp:posOffset>
          </wp:positionV>
          <wp:extent cx="1079500" cy="1079500"/>
          <wp:effectExtent l="0" t="0" r="0" b="0"/>
          <wp:wrapTight wrapText="bothSides">
            <wp:wrapPolygon edited="0">
              <wp:start x="0" y="0"/>
              <wp:lineTo x="0" y="21346"/>
              <wp:lineTo x="21346" y="21346"/>
              <wp:lineTo x="21346" y="0"/>
              <wp:lineTo x="0" y="0"/>
            </wp:wrapPolygon>
          </wp:wrapTight>
          <wp:docPr id="1113615589" name="Grafik 1" descr="Ein Bild, das gelb, Text, Logo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99785" name="Grafik 1" descr="Ein Bild, das gelb, Text, Logo, Schrift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1079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161C" w:rsidRPr="006963B7">
      <w:rPr>
        <w:rFonts w:ascii="Söhne" w:hAnsi="Söhne"/>
        <w:b/>
        <w:noProof/>
        <w:lang w:eastAsia="de-DE"/>
      </w:rPr>
      <w:t>Presseinformation</w:t>
    </w:r>
    <w:r w:rsidR="001B41E4">
      <w:t xml:space="preserve"> </w:t>
    </w:r>
  </w:p>
  <w:p w14:paraId="7BEA14AD" w14:textId="6FF459E4" w:rsidR="00A2161C" w:rsidRDefault="00A2161C" w:rsidP="008F2ADD">
    <w:pPr>
      <w:pStyle w:val="Kopfzeile"/>
    </w:pPr>
  </w:p>
  <w:p w14:paraId="5E2837F1" w14:textId="77777777" w:rsidR="00A2161C" w:rsidRPr="00E43CB4" w:rsidRDefault="00A2161C" w:rsidP="008F2ADD">
    <w:pPr>
      <w:pStyle w:val="Kopfzeile"/>
      <w:jc w:val="right"/>
    </w:pPr>
  </w:p>
  <w:p w14:paraId="47F70592" w14:textId="77777777" w:rsidR="00A2161C" w:rsidRDefault="00A2161C" w:rsidP="008F2ADD">
    <w:pPr>
      <w:pStyle w:val="Kopfzeile"/>
      <w:jc w:val="right"/>
    </w:pPr>
  </w:p>
  <w:p w14:paraId="6A9D96E4" w14:textId="77777777" w:rsidR="00A2161C" w:rsidRDefault="00A216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45AC1" w14:textId="77777777" w:rsidR="0094733E" w:rsidRDefault="0094733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F7CA1"/>
    <w:multiLevelType w:val="hybridMultilevel"/>
    <w:tmpl w:val="E6F83E38"/>
    <w:lvl w:ilvl="0" w:tplc="50E27CB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049F9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60361C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A481A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A807E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8CB9B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48DC7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A6F57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7C1C9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14907"/>
    <w:multiLevelType w:val="multilevel"/>
    <w:tmpl w:val="869446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922F49"/>
    <w:multiLevelType w:val="hybridMultilevel"/>
    <w:tmpl w:val="784C7330"/>
    <w:lvl w:ilvl="0" w:tplc="5712C7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E13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F8B5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549D2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1294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8204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9C12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04DA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4A0C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07D1C"/>
    <w:multiLevelType w:val="hybridMultilevel"/>
    <w:tmpl w:val="BCEE7A18"/>
    <w:lvl w:ilvl="0" w:tplc="83D29A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9256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0C7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32B9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EEAE4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FA02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2019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3264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1AEA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16DCC"/>
    <w:multiLevelType w:val="multilevel"/>
    <w:tmpl w:val="E286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DD467C"/>
    <w:multiLevelType w:val="hybridMultilevel"/>
    <w:tmpl w:val="A650C69E"/>
    <w:lvl w:ilvl="0" w:tplc="2FF0849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8EF748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0E1D3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0615F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D24A9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021DD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EC711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88EAC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7C7FA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52ABA"/>
    <w:multiLevelType w:val="multilevel"/>
    <w:tmpl w:val="A4E8C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294111"/>
    <w:multiLevelType w:val="multilevel"/>
    <w:tmpl w:val="EBA0D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4C7CB4"/>
    <w:multiLevelType w:val="hybridMultilevel"/>
    <w:tmpl w:val="BB6E1C2E"/>
    <w:lvl w:ilvl="0" w:tplc="80C816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60D4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42EE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50F4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6A54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2CC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103D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827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C80D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D5B39"/>
    <w:multiLevelType w:val="hybridMultilevel"/>
    <w:tmpl w:val="A248339E"/>
    <w:lvl w:ilvl="0" w:tplc="C262CF0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E646B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CAD91A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58204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16CE0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8E510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48B6A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CC678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F4190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910ED"/>
    <w:multiLevelType w:val="multilevel"/>
    <w:tmpl w:val="1EFCEC30"/>
    <w:styleLink w:val="ListemitAufzhlungszeichenDok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2"/>
      </w:rPr>
    </w:lvl>
    <w:lvl w:ilvl="1">
      <w:start w:val="1"/>
      <w:numFmt w:val="bullet"/>
      <w:lvlText w:val=""/>
      <w:lvlJc w:val="left"/>
      <w:pPr>
        <w:ind w:left="714" w:hanging="35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13096"/>
    <w:multiLevelType w:val="hybridMultilevel"/>
    <w:tmpl w:val="687A8712"/>
    <w:lvl w:ilvl="0" w:tplc="3F3EA1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E2306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61D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BAC6F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2011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3A76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AE0C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7213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AA7E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F77997"/>
    <w:multiLevelType w:val="multilevel"/>
    <w:tmpl w:val="D31C6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E015E"/>
    <w:multiLevelType w:val="multilevel"/>
    <w:tmpl w:val="B7EED7E0"/>
    <w:lvl w:ilvl="0">
      <w:start w:val="1"/>
      <w:numFmt w:val="decimal"/>
      <w:pStyle w:val="berschrift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  <w:u w:val="single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sz w:val="22"/>
        <w:u w:val="single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D6705C3"/>
    <w:multiLevelType w:val="hybridMultilevel"/>
    <w:tmpl w:val="38D25B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626B12"/>
    <w:multiLevelType w:val="hybridMultilevel"/>
    <w:tmpl w:val="9EE42AC4"/>
    <w:lvl w:ilvl="0" w:tplc="EF2AA7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C272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E88A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4683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3C41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2D6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D8B1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58BEE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FEFD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9D48DF"/>
    <w:multiLevelType w:val="hybridMultilevel"/>
    <w:tmpl w:val="8A7E6904"/>
    <w:lvl w:ilvl="0" w:tplc="55FE6B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8E74E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E28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FC87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A064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6006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548E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E622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B638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EF6C59"/>
    <w:multiLevelType w:val="hybridMultilevel"/>
    <w:tmpl w:val="B010FEFA"/>
    <w:lvl w:ilvl="0" w:tplc="47E824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EE300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DE72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F495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48DC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60C2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F2A7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9E08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5E4B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B736B9"/>
    <w:multiLevelType w:val="multilevel"/>
    <w:tmpl w:val="29FAC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9715C5"/>
    <w:multiLevelType w:val="multilevel"/>
    <w:tmpl w:val="9D648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4E44DB"/>
    <w:multiLevelType w:val="hybridMultilevel"/>
    <w:tmpl w:val="5E24FF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3033497">
    <w:abstractNumId w:val="13"/>
  </w:num>
  <w:num w:numId="2" w16cid:durableId="961614020">
    <w:abstractNumId w:val="10"/>
  </w:num>
  <w:num w:numId="3" w16cid:durableId="406150123">
    <w:abstractNumId w:val="19"/>
  </w:num>
  <w:num w:numId="4" w16cid:durableId="274870416">
    <w:abstractNumId w:val="5"/>
  </w:num>
  <w:num w:numId="5" w16cid:durableId="1179347302">
    <w:abstractNumId w:val="0"/>
  </w:num>
  <w:num w:numId="6" w16cid:durableId="463624777">
    <w:abstractNumId w:val="9"/>
  </w:num>
  <w:num w:numId="7" w16cid:durableId="1995988996">
    <w:abstractNumId w:val="4"/>
  </w:num>
  <w:num w:numId="8" w16cid:durableId="176384481">
    <w:abstractNumId w:val="2"/>
  </w:num>
  <w:num w:numId="9" w16cid:durableId="1170288786">
    <w:abstractNumId w:val="15"/>
  </w:num>
  <w:num w:numId="10" w16cid:durableId="1462924423">
    <w:abstractNumId w:val="17"/>
  </w:num>
  <w:num w:numId="11" w16cid:durableId="754127941">
    <w:abstractNumId w:val="11"/>
  </w:num>
  <w:num w:numId="12" w16cid:durableId="896431447">
    <w:abstractNumId w:val="3"/>
  </w:num>
  <w:num w:numId="13" w16cid:durableId="48774119">
    <w:abstractNumId w:val="16"/>
  </w:num>
  <w:num w:numId="14" w16cid:durableId="1004087009">
    <w:abstractNumId w:val="8"/>
  </w:num>
  <w:num w:numId="15" w16cid:durableId="1314483259">
    <w:abstractNumId w:val="6"/>
  </w:num>
  <w:num w:numId="16" w16cid:durableId="696858678">
    <w:abstractNumId w:val="1"/>
  </w:num>
  <w:num w:numId="17" w16cid:durableId="2144732654">
    <w:abstractNumId w:val="20"/>
  </w:num>
  <w:num w:numId="18" w16cid:durableId="2082293091">
    <w:abstractNumId w:val="14"/>
  </w:num>
  <w:num w:numId="19" w16cid:durableId="1714185163">
    <w:abstractNumId w:val="12"/>
  </w:num>
  <w:num w:numId="20" w16cid:durableId="1079448383">
    <w:abstractNumId w:val="18"/>
  </w:num>
  <w:num w:numId="21" w16cid:durableId="1446583259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20"/>
  <w:hyphenationZone w:val="425"/>
  <w:drawingGridHorizontalSpacing w:val="181"/>
  <w:drawingGridVerticalSpacing w:val="181"/>
  <w:doNotUseMarginsForDrawingGridOrigin/>
  <w:drawingGridHorizontalOrigin w:val="1418"/>
  <w:drawingGridVerticalOrigin w:val="255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E0trCwNDY1MTA2NjJW0lEKTi0uzszPAykwqgUALcSaMCwAAAA="/>
  </w:docVars>
  <w:rsids>
    <w:rsidRoot w:val="004C707F"/>
    <w:rsid w:val="000015F2"/>
    <w:rsid w:val="00001DF8"/>
    <w:rsid w:val="00001E5D"/>
    <w:rsid w:val="0000249E"/>
    <w:rsid w:val="000035C4"/>
    <w:rsid w:val="00003F95"/>
    <w:rsid w:val="00005A66"/>
    <w:rsid w:val="00005BA4"/>
    <w:rsid w:val="00005CA4"/>
    <w:rsid w:val="00006FAA"/>
    <w:rsid w:val="00010055"/>
    <w:rsid w:val="00010565"/>
    <w:rsid w:val="00010B19"/>
    <w:rsid w:val="00010D51"/>
    <w:rsid w:val="00010DE8"/>
    <w:rsid w:val="000115BE"/>
    <w:rsid w:val="00011E37"/>
    <w:rsid w:val="0001239A"/>
    <w:rsid w:val="00012895"/>
    <w:rsid w:val="00013263"/>
    <w:rsid w:val="0001396B"/>
    <w:rsid w:val="00014AD8"/>
    <w:rsid w:val="00014C99"/>
    <w:rsid w:val="000151E3"/>
    <w:rsid w:val="000155B2"/>
    <w:rsid w:val="000156AF"/>
    <w:rsid w:val="000158B2"/>
    <w:rsid w:val="00015D62"/>
    <w:rsid w:val="00015F66"/>
    <w:rsid w:val="00015FF6"/>
    <w:rsid w:val="00016135"/>
    <w:rsid w:val="000164FB"/>
    <w:rsid w:val="00016591"/>
    <w:rsid w:val="00017E35"/>
    <w:rsid w:val="000206DB"/>
    <w:rsid w:val="00021A76"/>
    <w:rsid w:val="000225CC"/>
    <w:rsid w:val="00022C99"/>
    <w:rsid w:val="00022DA0"/>
    <w:rsid w:val="00023479"/>
    <w:rsid w:val="00024616"/>
    <w:rsid w:val="000251EE"/>
    <w:rsid w:val="0002524B"/>
    <w:rsid w:val="000259BA"/>
    <w:rsid w:val="0002608D"/>
    <w:rsid w:val="00026924"/>
    <w:rsid w:val="00030363"/>
    <w:rsid w:val="000314AB"/>
    <w:rsid w:val="00031903"/>
    <w:rsid w:val="00032029"/>
    <w:rsid w:val="0003269D"/>
    <w:rsid w:val="000326F7"/>
    <w:rsid w:val="00032E94"/>
    <w:rsid w:val="00032FE1"/>
    <w:rsid w:val="0003382B"/>
    <w:rsid w:val="00033C49"/>
    <w:rsid w:val="00034099"/>
    <w:rsid w:val="00034B75"/>
    <w:rsid w:val="00035302"/>
    <w:rsid w:val="000356D1"/>
    <w:rsid w:val="000358AF"/>
    <w:rsid w:val="000359AA"/>
    <w:rsid w:val="0003747B"/>
    <w:rsid w:val="00037AC8"/>
    <w:rsid w:val="00041FC1"/>
    <w:rsid w:val="00042255"/>
    <w:rsid w:val="00042662"/>
    <w:rsid w:val="00042751"/>
    <w:rsid w:val="00043485"/>
    <w:rsid w:val="00043487"/>
    <w:rsid w:val="00043943"/>
    <w:rsid w:val="00043E4C"/>
    <w:rsid w:val="0004435C"/>
    <w:rsid w:val="000446ED"/>
    <w:rsid w:val="000457D7"/>
    <w:rsid w:val="00045B84"/>
    <w:rsid w:val="00046052"/>
    <w:rsid w:val="00047A5E"/>
    <w:rsid w:val="00047B78"/>
    <w:rsid w:val="0005119C"/>
    <w:rsid w:val="000516E2"/>
    <w:rsid w:val="000524A8"/>
    <w:rsid w:val="0005376D"/>
    <w:rsid w:val="0005426E"/>
    <w:rsid w:val="00054AF3"/>
    <w:rsid w:val="000557DB"/>
    <w:rsid w:val="00055B6B"/>
    <w:rsid w:val="00056980"/>
    <w:rsid w:val="00056EC9"/>
    <w:rsid w:val="0005775E"/>
    <w:rsid w:val="00057A36"/>
    <w:rsid w:val="00057F47"/>
    <w:rsid w:val="000607CB"/>
    <w:rsid w:val="000609CE"/>
    <w:rsid w:val="0006146F"/>
    <w:rsid w:val="00061AC1"/>
    <w:rsid w:val="00061D48"/>
    <w:rsid w:val="00062D2F"/>
    <w:rsid w:val="000632DB"/>
    <w:rsid w:val="00065777"/>
    <w:rsid w:val="0006583E"/>
    <w:rsid w:val="00065D99"/>
    <w:rsid w:val="00066095"/>
    <w:rsid w:val="000678CA"/>
    <w:rsid w:val="00067A1A"/>
    <w:rsid w:val="000726BF"/>
    <w:rsid w:val="00072B49"/>
    <w:rsid w:val="00073AC8"/>
    <w:rsid w:val="00074603"/>
    <w:rsid w:val="00074C5D"/>
    <w:rsid w:val="00074FB9"/>
    <w:rsid w:val="00076619"/>
    <w:rsid w:val="0007693E"/>
    <w:rsid w:val="00076DB5"/>
    <w:rsid w:val="0007703E"/>
    <w:rsid w:val="000773D4"/>
    <w:rsid w:val="000776FC"/>
    <w:rsid w:val="00077984"/>
    <w:rsid w:val="00077FC1"/>
    <w:rsid w:val="00080C5C"/>
    <w:rsid w:val="00081030"/>
    <w:rsid w:val="00081143"/>
    <w:rsid w:val="00081B55"/>
    <w:rsid w:val="00081D9A"/>
    <w:rsid w:val="00082465"/>
    <w:rsid w:val="00083C79"/>
    <w:rsid w:val="00084B2E"/>
    <w:rsid w:val="00084C78"/>
    <w:rsid w:val="00085537"/>
    <w:rsid w:val="0008642F"/>
    <w:rsid w:val="000879F4"/>
    <w:rsid w:val="00090489"/>
    <w:rsid w:val="00090787"/>
    <w:rsid w:val="00091ABE"/>
    <w:rsid w:val="00091F1C"/>
    <w:rsid w:val="00092E81"/>
    <w:rsid w:val="000931C4"/>
    <w:rsid w:val="000934DE"/>
    <w:rsid w:val="00094E70"/>
    <w:rsid w:val="00095D7F"/>
    <w:rsid w:val="0009777F"/>
    <w:rsid w:val="000A0AA6"/>
    <w:rsid w:val="000A11DF"/>
    <w:rsid w:val="000A1954"/>
    <w:rsid w:val="000A1BB1"/>
    <w:rsid w:val="000A27A6"/>
    <w:rsid w:val="000A293A"/>
    <w:rsid w:val="000A2EF2"/>
    <w:rsid w:val="000A3429"/>
    <w:rsid w:val="000A4782"/>
    <w:rsid w:val="000A6709"/>
    <w:rsid w:val="000A6BF4"/>
    <w:rsid w:val="000A6C34"/>
    <w:rsid w:val="000A7646"/>
    <w:rsid w:val="000A7C45"/>
    <w:rsid w:val="000B00AF"/>
    <w:rsid w:val="000B15A2"/>
    <w:rsid w:val="000B1CC8"/>
    <w:rsid w:val="000B1E8D"/>
    <w:rsid w:val="000B2A71"/>
    <w:rsid w:val="000B3781"/>
    <w:rsid w:val="000B45DC"/>
    <w:rsid w:val="000B487E"/>
    <w:rsid w:val="000B4AC1"/>
    <w:rsid w:val="000B4C9D"/>
    <w:rsid w:val="000B4F48"/>
    <w:rsid w:val="000B536B"/>
    <w:rsid w:val="000B580F"/>
    <w:rsid w:val="000B6F32"/>
    <w:rsid w:val="000B7E38"/>
    <w:rsid w:val="000B7ED1"/>
    <w:rsid w:val="000C05A5"/>
    <w:rsid w:val="000C09CF"/>
    <w:rsid w:val="000C0E0C"/>
    <w:rsid w:val="000C1A26"/>
    <w:rsid w:val="000C1B4E"/>
    <w:rsid w:val="000C2064"/>
    <w:rsid w:val="000C2198"/>
    <w:rsid w:val="000C348F"/>
    <w:rsid w:val="000C4B39"/>
    <w:rsid w:val="000C58F0"/>
    <w:rsid w:val="000C5A14"/>
    <w:rsid w:val="000C5D7D"/>
    <w:rsid w:val="000C66ED"/>
    <w:rsid w:val="000C6B86"/>
    <w:rsid w:val="000C7784"/>
    <w:rsid w:val="000D09F0"/>
    <w:rsid w:val="000D0CDF"/>
    <w:rsid w:val="000D0CF0"/>
    <w:rsid w:val="000D27AC"/>
    <w:rsid w:val="000D2CA0"/>
    <w:rsid w:val="000D355F"/>
    <w:rsid w:val="000D3DDD"/>
    <w:rsid w:val="000D3FE3"/>
    <w:rsid w:val="000D4514"/>
    <w:rsid w:val="000D5722"/>
    <w:rsid w:val="000D5F0D"/>
    <w:rsid w:val="000D6636"/>
    <w:rsid w:val="000D7048"/>
    <w:rsid w:val="000D70C0"/>
    <w:rsid w:val="000D7B0A"/>
    <w:rsid w:val="000E0B2E"/>
    <w:rsid w:val="000E1EE5"/>
    <w:rsid w:val="000E278F"/>
    <w:rsid w:val="000E3A57"/>
    <w:rsid w:val="000E4AFD"/>
    <w:rsid w:val="000E5539"/>
    <w:rsid w:val="000E58F3"/>
    <w:rsid w:val="000E6725"/>
    <w:rsid w:val="000E73EF"/>
    <w:rsid w:val="000E78B1"/>
    <w:rsid w:val="000F0410"/>
    <w:rsid w:val="000F0A26"/>
    <w:rsid w:val="000F0BB3"/>
    <w:rsid w:val="000F0DA1"/>
    <w:rsid w:val="000F21A8"/>
    <w:rsid w:val="000F27D8"/>
    <w:rsid w:val="000F2860"/>
    <w:rsid w:val="000F3252"/>
    <w:rsid w:val="000F3F1B"/>
    <w:rsid w:val="000F4755"/>
    <w:rsid w:val="000F5018"/>
    <w:rsid w:val="000F53D7"/>
    <w:rsid w:val="000F5B4B"/>
    <w:rsid w:val="000F6843"/>
    <w:rsid w:val="000F6AC8"/>
    <w:rsid w:val="000F6CA7"/>
    <w:rsid w:val="000F76A4"/>
    <w:rsid w:val="000F7B89"/>
    <w:rsid w:val="001005CD"/>
    <w:rsid w:val="00100C2B"/>
    <w:rsid w:val="00101154"/>
    <w:rsid w:val="00101991"/>
    <w:rsid w:val="00101CF9"/>
    <w:rsid w:val="001024BB"/>
    <w:rsid w:val="00103957"/>
    <w:rsid w:val="00103E6A"/>
    <w:rsid w:val="001042DB"/>
    <w:rsid w:val="0010480C"/>
    <w:rsid w:val="00105C9E"/>
    <w:rsid w:val="001061E2"/>
    <w:rsid w:val="00106375"/>
    <w:rsid w:val="00106E60"/>
    <w:rsid w:val="00106E89"/>
    <w:rsid w:val="00106F9F"/>
    <w:rsid w:val="0010701D"/>
    <w:rsid w:val="00107B3C"/>
    <w:rsid w:val="00110482"/>
    <w:rsid w:val="00110EBB"/>
    <w:rsid w:val="00111C9E"/>
    <w:rsid w:val="00111EA0"/>
    <w:rsid w:val="001121D1"/>
    <w:rsid w:val="0011300D"/>
    <w:rsid w:val="001134FF"/>
    <w:rsid w:val="00114FEB"/>
    <w:rsid w:val="0011670E"/>
    <w:rsid w:val="0011698D"/>
    <w:rsid w:val="0011784F"/>
    <w:rsid w:val="001178D5"/>
    <w:rsid w:val="00121825"/>
    <w:rsid w:val="00121D69"/>
    <w:rsid w:val="0012285E"/>
    <w:rsid w:val="00123315"/>
    <w:rsid w:val="00123655"/>
    <w:rsid w:val="001236E6"/>
    <w:rsid w:val="00124802"/>
    <w:rsid w:val="001249C4"/>
    <w:rsid w:val="0012522B"/>
    <w:rsid w:val="00125E40"/>
    <w:rsid w:val="0012691E"/>
    <w:rsid w:val="001302B5"/>
    <w:rsid w:val="00130F97"/>
    <w:rsid w:val="00131D7B"/>
    <w:rsid w:val="001328F4"/>
    <w:rsid w:val="00132CA3"/>
    <w:rsid w:val="001333F8"/>
    <w:rsid w:val="0013361D"/>
    <w:rsid w:val="00133A80"/>
    <w:rsid w:val="00134A91"/>
    <w:rsid w:val="0013646F"/>
    <w:rsid w:val="00136C01"/>
    <w:rsid w:val="00137475"/>
    <w:rsid w:val="001377E1"/>
    <w:rsid w:val="00137F2B"/>
    <w:rsid w:val="00140178"/>
    <w:rsid w:val="00141D03"/>
    <w:rsid w:val="00142AF7"/>
    <w:rsid w:val="00142BE3"/>
    <w:rsid w:val="001447AB"/>
    <w:rsid w:val="00144E26"/>
    <w:rsid w:val="0014515C"/>
    <w:rsid w:val="00145700"/>
    <w:rsid w:val="001461F4"/>
    <w:rsid w:val="00146707"/>
    <w:rsid w:val="00146978"/>
    <w:rsid w:val="00146991"/>
    <w:rsid w:val="00146FB4"/>
    <w:rsid w:val="001479A0"/>
    <w:rsid w:val="0015009A"/>
    <w:rsid w:val="001505D2"/>
    <w:rsid w:val="00150667"/>
    <w:rsid w:val="00150745"/>
    <w:rsid w:val="00151116"/>
    <w:rsid w:val="00151804"/>
    <w:rsid w:val="001519C4"/>
    <w:rsid w:val="00151D90"/>
    <w:rsid w:val="00151DB3"/>
    <w:rsid w:val="0015238A"/>
    <w:rsid w:val="001529C9"/>
    <w:rsid w:val="001529D7"/>
    <w:rsid w:val="00152A72"/>
    <w:rsid w:val="001532FF"/>
    <w:rsid w:val="001550EB"/>
    <w:rsid w:val="0015605F"/>
    <w:rsid w:val="00156EA4"/>
    <w:rsid w:val="00157F60"/>
    <w:rsid w:val="00161368"/>
    <w:rsid w:val="0016219E"/>
    <w:rsid w:val="001623A2"/>
    <w:rsid w:val="0016299B"/>
    <w:rsid w:val="001629CD"/>
    <w:rsid w:val="001635F7"/>
    <w:rsid w:val="0016380F"/>
    <w:rsid w:val="00163E88"/>
    <w:rsid w:val="0016448C"/>
    <w:rsid w:val="00164857"/>
    <w:rsid w:val="00165E1B"/>
    <w:rsid w:val="001667BE"/>
    <w:rsid w:val="00166B71"/>
    <w:rsid w:val="00167DC2"/>
    <w:rsid w:val="001731FF"/>
    <w:rsid w:val="00175B13"/>
    <w:rsid w:val="00175BB5"/>
    <w:rsid w:val="00175E56"/>
    <w:rsid w:val="0017659A"/>
    <w:rsid w:val="00180556"/>
    <w:rsid w:val="00180E8A"/>
    <w:rsid w:val="00181E08"/>
    <w:rsid w:val="00182235"/>
    <w:rsid w:val="00182E83"/>
    <w:rsid w:val="001830C3"/>
    <w:rsid w:val="0018351A"/>
    <w:rsid w:val="0018399C"/>
    <w:rsid w:val="00183B9D"/>
    <w:rsid w:val="001843F1"/>
    <w:rsid w:val="001851AA"/>
    <w:rsid w:val="00185B4F"/>
    <w:rsid w:val="00186CB1"/>
    <w:rsid w:val="001875BA"/>
    <w:rsid w:val="0019022E"/>
    <w:rsid w:val="00190C01"/>
    <w:rsid w:val="00191504"/>
    <w:rsid w:val="00191F1C"/>
    <w:rsid w:val="00192350"/>
    <w:rsid w:val="00192844"/>
    <w:rsid w:val="0019341F"/>
    <w:rsid w:val="00193557"/>
    <w:rsid w:val="00194651"/>
    <w:rsid w:val="00194F5B"/>
    <w:rsid w:val="001963DA"/>
    <w:rsid w:val="001A0739"/>
    <w:rsid w:val="001A1266"/>
    <w:rsid w:val="001A14B5"/>
    <w:rsid w:val="001A3C69"/>
    <w:rsid w:val="001A3E07"/>
    <w:rsid w:val="001A5793"/>
    <w:rsid w:val="001A5946"/>
    <w:rsid w:val="001A5C2E"/>
    <w:rsid w:val="001A5DFD"/>
    <w:rsid w:val="001A67D6"/>
    <w:rsid w:val="001A7932"/>
    <w:rsid w:val="001B1340"/>
    <w:rsid w:val="001B24D6"/>
    <w:rsid w:val="001B36DB"/>
    <w:rsid w:val="001B3A75"/>
    <w:rsid w:val="001B3C6F"/>
    <w:rsid w:val="001B41E4"/>
    <w:rsid w:val="001B460F"/>
    <w:rsid w:val="001B4989"/>
    <w:rsid w:val="001B504D"/>
    <w:rsid w:val="001B5777"/>
    <w:rsid w:val="001B65B7"/>
    <w:rsid w:val="001B66E8"/>
    <w:rsid w:val="001B6ABF"/>
    <w:rsid w:val="001B6EF0"/>
    <w:rsid w:val="001C1D41"/>
    <w:rsid w:val="001C2B26"/>
    <w:rsid w:val="001C2BCC"/>
    <w:rsid w:val="001C3BEC"/>
    <w:rsid w:val="001C401C"/>
    <w:rsid w:val="001C46DC"/>
    <w:rsid w:val="001C4DB0"/>
    <w:rsid w:val="001C5AD9"/>
    <w:rsid w:val="001C604B"/>
    <w:rsid w:val="001C69A0"/>
    <w:rsid w:val="001C7173"/>
    <w:rsid w:val="001C731A"/>
    <w:rsid w:val="001C7A6C"/>
    <w:rsid w:val="001D05F0"/>
    <w:rsid w:val="001D1680"/>
    <w:rsid w:val="001D1B09"/>
    <w:rsid w:val="001D333E"/>
    <w:rsid w:val="001D39D7"/>
    <w:rsid w:val="001D41E3"/>
    <w:rsid w:val="001D4880"/>
    <w:rsid w:val="001D4A14"/>
    <w:rsid w:val="001D5A0B"/>
    <w:rsid w:val="001D61DB"/>
    <w:rsid w:val="001D695F"/>
    <w:rsid w:val="001D775D"/>
    <w:rsid w:val="001D7B25"/>
    <w:rsid w:val="001E0413"/>
    <w:rsid w:val="001E160C"/>
    <w:rsid w:val="001E30AD"/>
    <w:rsid w:val="001E41F5"/>
    <w:rsid w:val="001E4B30"/>
    <w:rsid w:val="001E5A03"/>
    <w:rsid w:val="001E5AD5"/>
    <w:rsid w:val="001E5BAF"/>
    <w:rsid w:val="001E5C32"/>
    <w:rsid w:val="001E5E9D"/>
    <w:rsid w:val="001E625B"/>
    <w:rsid w:val="001E6586"/>
    <w:rsid w:val="001E6A66"/>
    <w:rsid w:val="001E6CDD"/>
    <w:rsid w:val="001E714B"/>
    <w:rsid w:val="001E78A3"/>
    <w:rsid w:val="001F016D"/>
    <w:rsid w:val="001F0607"/>
    <w:rsid w:val="001F13F7"/>
    <w:rsid w:val="001F1553"/>
    <w:rsid w:val="001F16EB"/>
    <w:rsid w:val="001F1DBA"/>
    <w:rsid w:val="001F3104"/>
    <w:rsid w:val="001F4501"/>
    <w:rsid w:val="001F4787"/>
    <w:rsid w:val="001F4C80"/>
    <w:rsid w:val="001F6159"/>
    <w:rsid w:val="001F65EB"/>
    <w:rsid w:val="001F67C2"/>
    <w:rsid w:val="001F7937"/>
    <w:rsid w:val="001F7E6E"/>
    <w:rsid w:val="00200AED"/>
    <w:rsid w:val="0020125E"/>
    <w:rsid w:val="00202EEF"/>
    <w:rsid w:val="002030B3"/>
    <w:rsid w:val="002046D6"/>
    <w:rsid w:val="00205F1B"/>
    <w:rsid w:val="00206107"/>
    <w:rsid w:val="0020669D"/>
    <w:rsid w:val="00206D19"/>
    <w:rsid w:val="002073E2"/>
    <w:rsid w:val="00211258"/>
    <w:rsid w:val="002118D3"/>
    <w:rsid w:val="00212D77"/>
    <w:rsid w:val="00214575"/>
    <w:rsid w:val="00214591"/>
    <w:rsid w:val="00214628"/>
    <w:rsid w:val="00214D96"/>
    <w:rsid w:val="00215461"/>
    <w:rsid w:val="00215EA6"/>
    <w:rsid w:val="00216928"/>
    <w:rsid w:val="00216EBD"/>
    <w:rsid w:val="00216FF2"/>
    <w:rsid w:val="00217920"/>
    <w:rsid w:val="00217D53"/>
    <w:rsid w:val="00217F85"/>
    <w:rsid w:val="002204F6"/>
    <w:rsid w:val="002217EB"/>
    <w:rsid w:val="00222918"/>
    <w:rsid w:val="002241C6"/>
    <w:rsid w:val="00225AEB"/>
    <w:rsid w:val="0022675D"/>
    <w:rsid w:val="0022681D"/>
    <w:rsid w:val="00226A52"/>
    <w:rsid w:val="002271C5"/>
    <w:rsid w:val="002272B0"/>
    <w:rsid w:val="002273BC"/>
    <w:rsid w:val="002274B0"/>
    <w:rsid w:val="00230215"/>
    <w:rsid w:val="00230220"/>
    <w:rsid w:val="002306F3"/>
    <w:rsid w:val="00230F59"/>
    <w:rsid w:val="002314BC"/>
    <w:rsid w:val="00231A67"/>
    <w:rsid w:val="00231CD8"/>
    <w:rsid w:val="002320BC"/>
    <w:rsid w:val="0023241C"/>
    <w:rsid w:val="0023241F"/>
    <w:rsid w:val="0023271D"/>
    <w:rsid w:val="0023356F"/>
    <w:rsid w:val="00233995"/>
    <w:rsid w:val="002349EA"/>
    <w:rsid w:val="00235849"/>
    <w:rsid w:val="00235974"/>
    <w:rsid w:val="002359D2"/>
    <w:rsid w:val="00235DB4"/>
    <w:rsid w:val="002361E6"/>
    <w:rsid w:val="00236725"/>
    <w:rsid w:val="0023682F"/>
    <w:rsid w:val="00240038"/>
    <w:rsid w:val="0024132A"/>
    <w:rsid w:val="0024139A"/>
    <w:rsid w:val="00241FFC"/>
    <w:rsid w:val="002423F8"/>
    <w:rsid w:val="00242554"/>
    <w:rsid w:val="00242DD5"/>
    <w:rsid w:val="002432D8"/>
    <w:rsid w:val="0024357E"/>
    <w:rsid w:val="002437A8"/>
    <w:rsid w:val="00244453"/>
    <w:rsid w:val="00244730"/>
    <w:rsid w:val="002451B0"/>
    <w:rsid w:val="00245B95"/>
    <w:rsid w:val="00245F6B"/>
    <w:rsid w:val="00246885"/>
    <w:rsid w:val="00247C20"/>
    <w:rsid w:val="00247E00"/>
    <w:rsid w:val="00250415"/>
    <w:rsid w:val="0025161F"/>
    <w:rsid w:val="002518A2"/>
    <w:rsid w:val="00251B49"/>
    <w:rsid w:val="002536A3"/>
    <w:rsid w:val="002539CF"/>
    <w:rsid w:val="00253BAD"/>
    <w:rsid w:val="002545B9"/>
    <w:rsid w:val="0025551E"/>
    <w:rsid w:val="00255657"/>
    <w:rsid w:val="00255FAB"/>
    <w:rsid w:val="00260020"/>
    <w:rsid w:val="00260FCF"/>
    <w:rsid w:val="002617CF"/>
    <w:rsid w:val="002622A5"/>
    <w:rsid w:val="00262D3A"/>
    <w:rsid w:val="00263386"/>
    <w:rsid w:val="00263FB8"/>
    <w:rsid w:val="002647DE"/>
    <w:rsid w:val="00264CD3"/>
    <w:rsid w:val="00264FC0"/>
    <w:rsid w:val="002671A8"/>
    <w:rsid w:val="002671B6"/>
    <w:rsid w:val="00270768"/>
    <w:rsid w:val="00271C96"/>
    <w:rsid w:val="00271EAF"/>
    <w:rsid w:val="002736BC"/>
    <w:rsid w:val="00273CBE"/>
    <w:rsid w:val="0027429F"/>
    <w:rsid w:val="002744BD"/>
    <w:rsid w:val="00276A8F"/>
    <w:rsid w:val="00277005"/>
    <w:rsid w:val="00277017"/>
    <w:rsid w:val="00277CE6"/>
    <w:rsid w:val="00281D2C"/>
    <w:rsid w:val="00281EC5"/>
    <w:rsid w:val="002821A1"/>
    <w:rsid w:val="0028229F"/>
    <w:rsid w:val="0028361E"/>
    <w:rsid w:val="0028370E"/>
    <w:rsid w:val="0028373C"/>
    <w:rsid w:val="00283BB3"/>
    <w:rsid w:val="002849B6"/>
    <w:rsid w:val="00285E10"/>
    <w:rsid w:val="002878DF"/>
    <w:rsid w:val="0028793B"/>
    <w:rsid w:val="00287BDE"/>
    <w:rsid w:val="00290442"/>
    <w:rsid w:val="00290A98"/>
    <w:rsid w:val="002915BC"/>
    <w:rsid w:val="00291A18"/>
    <w:rsid w:val="00292958"/>
    <w:rsid w:val="00292E0E"/>
    <w:rsid w:val="00294811"/>
    <w:rsid w:val="00294EF0"/>
    <w:rsid w:val="002955F7"/>
    <w:rsid w:val="00295735"/>
    <w:rsid w:val="00295804"/>
    <w:rsid w:val="0029654E"/>
    <w:rsid w:val="00296B63"/>
    <w:rsid w:val="00296CF5"/>
    <w:rsid w:val="00296F04"/>
    <w:rsid w:val="0029762F"/>
    <w:rsid w:val="00297904"/>
    <w:rsid w:val="002A0E48"/>
    <w:rsid w:val="002A1FB5"/>
    <w:rsid w:val="002A253C"/>
    <w:rsid w:val="002A26BB"/>
    <w:rsid w:val="002A28A8"/>
    <w:rsid w:val="002A2908"/>
    <w:rsid w:val="002A3351"/>
    <w:rsid w:val="002A35D9"/>
    <w:rsid w:val="002A36E4"/>
    <w:rsid w:val="002A48AA"/>
    <w:rsid w:val="002A48CD"/>
    <w:rsid w:val="002A560B"/>
    <w:rsid w:val="002A61AC"/>
    <w:rsid w:val="002A6293"/>
    <w:rsid w:val="002A6736"/>
    <w:rsid w:val="002A7BE0"/>
    <w:rsid w:val="002A7C87"/>
    <w:rsid w:val="002A7F6C"/>
    <w:rsid w:val="002B0A77"/>
    <w:rsid w:val="002B0E15"/>
    <w:rsid w:val="002B1823"/>
    <w:rsid w:val="002B1FA3"/>
    <w:rsid w:val="002B2195"/>
    <w:rsid w:val="002B24DA"/>
    <w:rsid w:val="002B4113"/>
    <w:rsid w:val="002B584A"/>
    <w:rsid w:val="002B610D"/>
    <w:rsid w:val="002B7048"/>
    <w:rsid w:val="002B7449"/>
    <w:rsid w:val="002B77BD"/>
    <w:rsid w:val="002B7D76"/>
    <w:rsid w:val="002C061B"/>
    <w:rsid w:val="002C2399"/>
    <w:rsid w:val="002C3909"/>
    <w:rsid w:val="002C3A91"/>
    <w:rsid w:val="002C3B72"/>
    <w:rsid w:val="002C3FB4"/>
    <w:rsid w:val="002C4214"/>
    <w:rsid w:val="002C46F5"/>
    <w:rsid w:val="002C4E8E"/>
    <w:rsid w:val="002C588A"/>
    <w:rsid w:val="002C6680"/>
    <w:rsid w:val="002C6C47"/>
    <w:rsid w:val="002C7272"/>
    <w:rsid w:val="002C79F1"/>
    <w:rsid w:val="002C7F0F"/>
    <w:rsid w:val="002D0BFF"/>
    <w:rsid w:val="002D1323"/>
    <w:rsid w:val="002D1CC4"/>
    <w:rsid w:val="002D1F1F"/>
    <w:rsid w:val="002D2396"/>
    <w:rsid w:val="002D267E"/>
    <w:rsid w:val="002D36D5"/>
    <w:rsid w:val="002D48BF"/>
    <w:rsid w:val="002D4959"/>
    <w:rsid w:val="002D5383"/>
    <w:rsid w:val="002D5954"/>
    <w:rsid w:val="002D62C0"/>
    <w:rsid w:val="002D70C4"/>
    <w:rsid w:val="002D79F5"/>
    <w:rsid w:val="002D7E07"/>
    <w:rsid w:val="002E0547"/>
    <w:rsid w:val="002E458A"/>
    <w:rsid w:val="002E691F"/>
    <w:rsid w:val="002E6A88"/>
    <w:rsid w:val="002E6E8D"/>
    <w:rsid w:val="002E7145"/>
    <w:rsid w:val="002E7225"/>
    <w:rsid w:val="002E7289"/>
    <w:rsid w:val="002F0415"/>
    <w:rsid w:val="002F0538"/>
    <w:rsid w:val="002F093C"/>
    <w:rsid w:val="002F0F68"/>
    <w:rsid w:val="002F12E1"/>
    <w:rsid w:val="002F14EE"/>
    <w:rsid w:val="002F1D59"/>
    <w:rsid w:val="002F1F3A"/>
    <w:rsid w:val="002F282C"/>
    <w:rsid w:val="002F3285"/>
    <w:rsid w:val="002F35D8"/>
    <w:rsid w:val="002F4484"/>
    <w:rsid w:val="002F46EC"/>
    <w:rsid w:val="002F4CBF"/>
    <w:rsid w:val="002F55BD"/>
    <w:rsid w:val="002F605B"/>
    <w:rsid w:val="002F695E"/>
    <w:rsid w:val="002F6989"/>
    <w:rsid w:val="002F6D59"/>
    <w:rsid w:val="002F7B1B"/>
    <w:rsid w:val="00300212"/>
    <w:rsid w:val="0030061E"/>
    <w:rsid w:val="003008C0"/>
    <w:rsid w:val="0030175B"/>
    <w:rsid w:val="003021C4"/>
    <w:rsid w:val="003023DF"/>
    <w:rsid w:val="003029FD"/>
    <w:rsid w:val="0030417F"/>
    <w:rsid w:val="0030455C"/>
    <w:rsid w:val="00304626"/>
    <w:rsid w:val="003046F0"/>
    <w:rsid w:val="003050F6"/>
    <w:rsid w:val="0030579E"/>
    <w:rsid w:val="00306284"/>
    <w:rsid w:val="00306A48"/>
    <w:rsid w:val="00306DC0"/>
    <w:rsid w:val="00307AA8"/>
    <w:rsid w:val="00310C53"/>
    <w:rsid w:val="00311762"/>
    <w:rsid w:val="00311B15"/>
    <w:rsid w:val="00312399"/>
    <w:rsid w:val="00312559"/>
    <w:rsid w:val="00312BC1"/>
    <w:rsid w:val="00312DB0"/>
    <w:rsid w:val="003138AD"/>
    <w:rsid w:val="003143B4"/>
    <w:rsid w:val="00314423"/>
    <w:rsid w:val="00314D9D"/>
    <w:rsid w:val="00315C2D"/>
    <w:rsid w:val="00316391"/>
    <w:rsid w:val="00316D8B"/>
    <w:rsid w:val="003201F6"/>
    <w:rsid w:val="00320642"/>
    <w:rsid w:val="00320C46"/>
    <w:rsid w:val="003214AF"/>
    <w:rsid w:val="003218E2"/>
    <w:rsid w:val="0032248A"/>
    <w:rsid w:val="00322E38"/>
    <w:rsid w:val="00324098"/>
    <w:rsid w:val="003242FC"/>
    <w:rsid w:val="00324DC7"/>
    <w:rsid w:val="003254C3"/>
    <w:rsid w:val="00325611"/>
    <w:rsid w:val="003260CF"/>
    <w:rsid w:val="00326651"/>
    <w:rsid w:val="00326CF9"/>
    <w:rsid w:val="00326F15"/>
    <w:rsid w:val="00330320"/>
    <w:rsid w:val="00330693"/>
    <w:rsid w:val="00333F10"/>
    <w:rsid w:val="003345D7"/>
    <w:rsid w:val="00335504"/>
    <w:rsid w:val="0033613D"/>
    <w:rsid w:val="003364B0"/>
    <w:rsid w:val="003364BD"/>
    <w:rsid w:val="00336E3E"/>
    <w:rsid w:val="003372A1"/>
    <w:rsid w:val="003405EA"/>
    <w:rsid w:val="00341050"/>
    <w:rsid w:val="0034133B"/>
    <w:rsid w:val="003418B0"/>
    <w:rsid w:val="00342099"/>
    <w:rsid w:val="003422A5"/>
    <w:rsid w:val="00342793"/>
    <w:rsid w:val="00342B97"/>
    <w:rsid w:val="0034331C"/>
    <w:rsid w:val="00343325"/>
    <w:rsid w:val="003436AE"/>
    <w:rsid w:val="0034392D"/>
    <w:rsid w:val="00343C76"/>
    <w:rsid w:val="00344342"/>
    <w:rsid w:val="00344771"/>
    <w:rsid w:val="003454CF"/>
    <w:rsid w:val="003454E1"/>
    <w:rsid w:val="00346014"/>
    <w:rsid w:val="0034737B"/>
    <w:rsid w:val="003473CC"/>
    <w:rsid w:val="003477AD"/>
    <w:rsid w:val="00347EEA"/>
    <w:rsid w:val="003502AD"/>
    <w:rsid w:val="00350F83"/>
    <w:rsid w:val="003510CE"/>
    <w:rsid w:val="00351295"/>
    <w:rsid w:val="003519DD"/>
    <w:rsid w:val="0035205D"/>
    <w:rsid w:val="0035288B"/>
    <w:rsid w:val="00352F32"/>
    <w:rsid w:val="00352F41"/>
    <w:rsid w:val="0035487F"/>
    <w:rsid w:val="0035578E"/>
    <w:rsid w:val="00356ECD"/>
    <w:rsid w:val="0035706B"/>
    <w:rsid w:val="00357964"/>
    <w:rsid w:val="00357C2A"/>
    <w:rsid w:val="003605A8"/>
    <w:rsid w:val="00360FE8"/>
    <w:rsid w:val="00361C4D"/>
    <w:rsid w:val="00362827"/>
    <w:rsid w:val="00362BE2"/>
    <w:rsid w:val="003631D1"/>
    <w:rsid w:val="0036332D"/>
    <w:rsid w:val="00363D32"/>
    <w:rsid w:val="0036451A"/>
    <w:rsid w:val="003656B3"/>
    <w:rsid w:val="0036641E"/>
    <w:rsid w:val="0036646D"/>
    <w:rsid w:val="0036658A"/>
    <w:rsid w:val="00366A3C"/>
    <w:rsid w:val="003676FC"/>
    <w:rsid w:val="00367CC2"/>
    <w:rsid w:val="003718C2"/>
    <w:rsid w:val="00371B67"/>
    <w:rsid w:val="003738E3"/>
    <w:rsid w:val="00373CEB"/>
    <w:rsid w:val="0037402C"/>
    <w:rsid w:val="003747A4"/>
    <w:rsid w:val="00374C20"/>
    <w:rsid w:val="00375103"/>
    <w:rsid w:val="0037513A"/>
    <w:rsid w:val="00375913"/>
    <w:rsid w:val="0037615A"/>
    <w:rsid w:val="003764D7"/>
    <w:rsid w:val="00377102"/>
    <w:rsid w:val="00380A49"/>
    <w:rsid w:val="00380A98"/>
    <w:rsid w:val="00380D54"/>
    <w:rsid w:val="0038105D"/>
    <w:rsid w:val="00381788"/>
    <w:rsid w:val="003828E2"/>
    <w:rsid w:val="00383394"/>
    <w:rsid w:val="00385AA2"/>
    <w:rsid w:val="00386719"/>
    <w:rsid w:val="00386AD2"/>
    <w:rsid w:val="00390A62"/>
    <w:rsid w:val="00390D71"/>
    <w:rsid w:val="003914D8"/>
    <w:rsid w:val="00391BC3"/>
    <w:rsid w:val="00391C9A"/>
    <w:rsid w:val="00392370"/>
    <w:rsid w:val="00393063"/>
    <w:rsid w:val="00393984"/>
    <w:rsid w:val="00393CC4"/>
    <w:rsid w:val="00393CDB"/>
    <w:rsid w:val="00393F20"/>
    <w:rsid w:val="00394288"/>
    <w:rsid w:val="003947D4"/>
    <w:rsid w:val="00395790"/>
    <w:rsid w:val="00395DB2"/>
    <w:rsid w:val="00396F62"/>
    <w:rsid w:val="00397137"/>
    <w:rsid w:val="00397183"/>
    <w:rsid w:val="003971F1"/>
    <w:rsid w:val="003A021D"/>
    <w:rsid w:val="003A0F0F"/>
    <w:rsid w:val="003A1B15"/>
    <w:rsid w:val="003A5B0C"/>
    <w:rsid w:val="003A5FCF"/>
    <w:rsid w:val="003A6805"/>
    <w:rsid w:val="003A6A12"/>
    <w:rsid w:val="003A79FC"/>
    <w:rsid w:val="003A7A91"/>
    <w:rsid w:val="003A7D43"/>
    <w:rsid w:val="003B19FE"/>
    <w:rsid w:val="003B2653"/>
    <w:rsid w:val="003B3372"/>
    <w:rsid w:val="003B3FCB"/>
    <w:rsid w:val="003B42FE"/>
    <w:rsid w:val="003B46D3"/>
    <w:rsid w:val="003B5030"/>
    <w:rsid w:val="003B521F"/>
    <w:rsid w:val="003B5AB4"/>
    <w:rsid w:val="003B6015"/>
    <w:rsid w:val="003B7149"/>
    <w:rsid w:val="003B79B7"/>
    <w:rsid w:val="003B7D96"/>
    <w:rsid w:val="003B7FE4"/>
    <w:rsid w:val="003C11DD"/>
    <w:rsid w:val="003C269E"/>
    <w:rsid w:val="003C2F24"/>
    <w:rsid w:val="003C3315"/>
    <w:rsid w:val="003C37F4"/>
    <w:rsid w:val="003C3BC9"/>
    <w:rsid w:val="003C4D98"/>
    <w:rsid w:val="003C58F6"/>
    <w:rsid w:val="003C6AA4"/>
    <w:rsid w:val="003C7768"/>
    <w:rsid w:val="003D1241"/>
    <w:rsid w:val="003D1ACE"/>
    <w:rsid w:val="003D2149"/>
    <w:rsid w:val="003D2380"/>
    <w:rsid w:val="003D3399"/>
    <w:rsid w:val="003D372D"/>
    <w:rsid w:val="003D3DD1"/>
    <w:rsid w:val="003D45EF"/>
    <w:rsid w:val="003D5042"/>
    <w:rsid w:val="003D52E3"/>
    <w:rsid w:val="003D5463"/>
    <w:rsid w:val="003D78BE"/>
    <w:rsid w:val="003D7C4D"/>
    <w:rsid w:val="003E04FA"/>
    <w:rsid w:val="003E0C63"/>
    <w:rsid w:val="003E0E0F"/>
    <w:rsid w:val="003E130F"/>
    <w:rsid w:val="003E19A1"/>
    <w:rsid w:val="003E1B7C"/>
    <w:rsid w:val="003E2F7D"/>
    <w:rsid w:val="003E3319"/>
    <w:rsid w:val="003E3324"/>
    <w:rsid w:val="003E4274"/>
    <w:rsid w:val="003E43C8"/>
    <w:rsid w:val="003E4C28"/>
    <w:rsid w:val="003E4C7C"/>
    <w:rsid w:val="003E62DA"/>
    <w:rsid w:val="003E679B"/>
    <w:rsid w:val="003E684C"/>
    <w:rsid w:val="003E6B78"/>
    <w:rsid w:val="003E76A0"/>
    <w:rsid w:val="003E7E9A"/>
    <w:rsid w:val="003F0310"/>
    <w:rsid w:val="003F0D51"/>
    <w:rsid w:val="003F1085"/>
    <w:rsid w:val="003F1419"/>
    <w:rsid w:val="003F1882"/>
    <w:rsid w:val="003F1F52"/>
    <w:rsid w:val="003F2D41"/>
    <w:rsid w:val="003F3629"/>
    <w:rsid w:val="003F36FE"/>
    <w:rsid w:val="003F3C50"/>
    <w:rsid w:val="003F3E4E"/>
    <w:rsid w:val="003F4769"/>
    <w:rsid w:val="003F5E30"/>
    <w:rsid w:val="003F6267"/>
    <w:rsid w:val="003F627A"/>
    <w:rsid w:val="003F679F"/>
    <w:rsid w:val="003F7C53"/>
    <w:rsid w:val="00402B63"/>
    <w:rsid w:val="00403C6C"/>
    <w:rsid w:val="00404451"/>
    <w:rsid w:val="00404F59"/>
    <w:rsid w:val="004053C8"/>
    <w:rsid w:val="00405A09"/>
    <w:rsid w:val="00405AFF"/>
    <w:rsid w:val="00405E61"/>
    <w:rsid w:val="00407C30"/>
    <w:rsid w:val="00410041"/>
    <w:rsid w:val="00410CEF"/>
    <w:rsid w:val="00411213"/>
    <w:rsid w:val="004134D2"/>
    <w:rsid w:val="00413BC5"/>
    <w:rsid w:val="00414531"/>
    <w:rsid w:val="004165BC"/>
    <w:rsid w:val="00416801"/>
    <w:rsid w:val="00416AA8"/>
    <w:rsid w:val="00417EA0"/>
    <w:rsid w:val="004206F5"/>
    <w:rsid w:val="0042297A"/>
    <w:rsid w:val="00422F06"/>
    <w:rsid w:val="004235FA"/>
    <w:rsid w:val="00424638"/>
    <w:rsid w:val="00424EB9"/>
    <w:rsid w:val="004251A6"/>
    <w:rsid w:val="00426905"/>
    <w:rsid w:val="004270A9"/>
    <w:rsid w:val="00427C4A"/>
    <w:rsid w:val="00427CC6"/>
    <w:rsid w:val="00430623"/>
    <w:rsid w:val="00430B08"/>
    <w:rsid w:val="00430D00"/>
    <w:rsid w:val="00430FDA"/>
    <w:rsid w:val="0043108D"/>
    <w:rsid w:val="00432165"/>
    <w:rsid w:val="004324E4"/>
    <w:rsid w:val="00432CCA"/>
    <w:rsid w:val="00433261"/>
    <w:rsid w:val="004341E3"/>
    <w:rsid w:val="00434545"/>
    <w:rsid w:val="004350B0"/>
    <w:rsid w:val="004350D0"/>
    <w:rsid w:val="004354E4"/>
    <w:rsid w:val="004361E6"/>
    <w:rsid w:val="00437169"/>
    <w:rsid w:val="004373E6"/>
    <w:rsid w:val="00437722"/>
    <w:rsid w:val="004377AD"/>
    <w:rsid w:val="00440731"/>
    <w:rsid w:val="0044076C"/>
    <w:rsid w:val="004422BE"/>
    <w:rsid w:val="0044267A"/>
    <w:rsid w:val="00442723"/>
    <w:rsid w:val="00442941"/>
    <w:rsid w:val="00443DDE"/>
    <w:rsid w:val="004454F6"/>
    <w:rsid w:val="00445B61"/>
    <w:rsid w:val="004464BC"/>
    <w:rsid w:val="004468FE"/>
    <w:rsid w:val="004471ED"/>
    <w:rsid w:val="00447553"/>
    <w:rsid w:val="004475EF"/>
    <w:rsid w:val="00450BD7"/>
    <w:rsid w:val="00451A43"/>
    <w:rsid w:val="00451B53"/>
    <w:rsid w:val="00452CE5"/>
    <w:rsid w:val="004531F1"/>
    <w:rsid w:val="00454A6D"/>
    <w:rsid w:val="00455EFF"/>
    <w:rsid w:val="00456A5A"/>
    <w:rsid w:val="0045726C"/>
    <w:rsid w:val="0045728D"/>
    <w:rsid w:val="00461A10"/>
    <w:rsid w:val="00461AEE"/>
    <w:rsid w:val="00461E8E"/>
    <w:rsid w:val="00462B22"/>
    <w:rsid w:val="00463017"/>
    <w:rsid w:val="004631D1"/>
    <w:rsid w:val="00463353"/>
    <w:rsid w:val="00463511"/>
    <w:rsid w:val="004639B7"/>
    <w:rsid w:val="00463CD4"/>
    <w:rsid w:val="00464574"/>
    <w:rsid w:val="0046479F"/>
    <w:rsid w:val="00464B9F"/>
    <w:rsid w:val="00465090"/>
    <w:rsid w:val="00465463"/>
    <w:rsid w:val="00465635"/>
    <w:rsid w:val="00465F6B"/>
    <w:rsid w:val="0046617D"/>
    <w:rsid w:val="0047008B"/>
    <w:rsid w:val="00470EB7"/>
    <w:rsid w:val="004712EE"/>
    <w:rsid w:val="00474177"/>
    <w:rsid w:val="004758D0"/>
    <w:rsid w:val="004772EF"/>
    <w:rsid w:val="0047732F"/>
    <w:rsid w:val="004773F3"/>
    <w:rsid w:val="004775B9"/>
    <w:rsid w:val="00480042"/>
    <w:rsid w:val="00481370"/>
    <w:rsid w:val="0048160B"/>
    <w:rsid w:val="0048177C"/>
    <w:rsid w:val="004819BA"/>
    <w:rsid w:val="00481FF6"/>
    <w:rsid w:val="004821B1"/>
    <w:rsid w:val="004830C9"/>
    <w:rsid w:val="0048347F"/>
    <w:rsid w:val="00483ADB"/>
    <w:rsid w:val="0048426A"/>
    <w:rsid w:val="00485ECC"/>
    <w:rsid w:val="00486439"/>
    <w:rsid w:val="00486DEB"/>
    <w:rsid w:val="00487072"/>
    <w:rsid w:val="004873DB"/>
    <w:rsid w:val="00487EB2"/>
    <w:rsid w:val="004901E7"/>
    <w:rsid w:val="00490387"/>
    <w:rsid w:val="0049079F"/>
    <w:rsid w:val="00490B21"/>
    <w:rsid w:val="00490D95"/>
    <w:rsid w:val="00491B05"/>
    <w:rsid w:val="00492D60"/>
    <w:rsid w:val="00493285"/>
    <w:rsid w:val="00493403"/>
    <w:rsid w:val="00493E61"/>
    <w:rsid w:val="00494683"/>
    <w:rsid w:val="00494901"/>
    <w:rsid w:val="00495D0A"/>
    <w:rsid w:val="004979BE"/>
    <w:rsid w:val="004A08CB"/>
    <w:rsid w:val="004A0A44"/>
    <w:rsid w:val="004A0EF2"/>
    <w:rsid w:val="004A11B0"/>
    <w:rsid w:val="004A1358"/>
    <w:rsid w:val="004A15E5"/>
    <w:rsid w:val="004A192E"/>
    <w:rsid w:val="004A2136"/>
    <w:rsid w:val="004A241E"/>
    <w:rsid w:val="004A24CC"/>
    <w:rsid w:val="004A36F9"/>
    <w:rsid w:val="004A3FD6"/>
    <w:rsid w:val="004A43F8"/>
    <w:rsid w:val="004A454D"/>
    <w:rsid w:val="004A5787"/>
    <w:rsid w:val="004A6484"/>
    <w:rsid w:val="004A7332"/>
    <w:rsid w:val="004A777C"/>
    <w:rsid w:val="004B0024"/>
    <w:rsid w:val="004B04A5"/>
    <w:rsid w:val="004B120A"/>
    <w:rsid w:val="004B22DD"/>
    <w:rsid w:val="004B279B"/>
    <w:rsid w:val="004B2DBA"/>
    <w:rsid w:val="004B59F2"/>
    <w:rsid w:val="004B69EC"/>
    <w:rsid w:val="004C07A6"/>
    <w:rsid w:val="004C0D81"/>
    <w:rsid w:val="004C1042"/>
    <w:rsid w:val="004C23CA"/>
    <w:rsid w:val="004C47F8"/>
    <w:rsid w:val="004C4A28"/>
    <w:rsid w:val="004C50DF"/>
    <w:rsid w:val="004C518C"/>
    <w:rsid w:val="004C51BD"/>
    <w:rsid w:val="004C56CF"/>
    <w:rsid w:val="004C5E14"/>
    <w:rsid w:val="004C6876"/>
    <w:rsid w:val="004C707F"/>
    <w:rsid w:val="004C71C6"/>
    <w:rsid w:val="004C7B88"/>
    <w:rsid w:val="004D0745"/>
    <w:rsid w:val="004D4AEF"/>
    <w:rsid w:val="004D4B23"/>
    <w:rsid w:val="004D4C36"/>
    <w:rsid w:val="004D6157"/>
    <w:rsid w:val="004D7690"/>
    <w:rsid w:val="004D7940"/>
    <w:rsid w:val="004E01A8"/>
    <w:rsid w:val="004E0283"/>
    <w:rsid w:val="004E06D9"/>
    <w:rsid w:val="004E16EC"/>
    <w:rsid w:val="004E19C2"/>
    <w:rsid w:val="004E30E1"/>
    <w:rsid w:val="004E3490"/>
    <w:rsid w:val="004E3A37"/>
    <w:rsid w:val="004E51B8"/>
    <w:rsid w:val="004E544E"/>
    <w:rsid w:val="004E54F3"/>
    <w:rsid w:val="004E5EFD"/>
    <w:rsid w:val="004E6C35"/>
    <w:rsid w:val="004E6CC2"/>
    <w:rsid w:val="004E6DDC"/>
    <w:rsid w:val="004E7F01"/>
    <w:rsid w:val="004F0093"/>
    <w:rsid w:val="004F0AE0"/>
    <w:rsid w:val="004F0C47"/>
    <w:rsid w:val="004F13B7"/>
    <w:rsid w:val="004F1622"/>
    <w:rsid w:val="004F1A20"/>
    <w:rsid w:val="004F1F9D"/>
    <w:rsid w:val="004F25D2"/>
    <w:rsid w:val="004F3FA7"/>
    <w:rsid w:val="004F4322"/>
    <w:rsid w:val="004F51B0"/>
    <w:rsid w:val="004F6226"/>
    <w:rsid w:val="00500331"/>
    <w:rsid w:val="00501180"/>
    <w:rsid w:val="00501853"/>
    <w:rsid w:val="00501C54"/>
    <w:rsid w:val="005021D2"/>
    <w:rsid w:val="005021DF"/>
    <w:rsid w:val="00502444"/>
    <w:rsid w:val="00502FEF"/>
    <w:rsid w:val="0050307E"/>
    <w:rsid w:val="00503658"/>
    <w:rsid w:val="00503ED8"/>
    <w:rsid w:val="005040D1"/>
    <w:rsid w:val="00505561"/>
    <w:rsid w:val="00505986"/>
    <w:rsid w:val="00505C8D"/>
    <w:rsid w:val="00505E7E"/>
    <w:rsid w:val="00506036"/>
    <w:rsid w:val="005063ED"/>
    <w:rsid w:val="00506B01"/>
    <w:rsid w:val="005071B8"/>
    <w:rsid w:val="00507CE8"/>
    <w:rsid w:val="00510443"/>
    <w:rsid w:val="005107BD"/>
    <w:rsid w:val="00511853"/>
    <w:rsid w:val="00511B8A"/>
    <w:rsid w:val="00512216"/>
    <w:rsid w:val="0051249F"/>
    <w:rsid w:val="00512AD9"/>
    <w:rsid w:val="00513055"/>
    <w:rsid w:val="00513496"/>
    <w:rsid w:val="005136C0"/>
    <w:rsid w:val="00513FAF"/>
    <w:rsid w:val="0051447F"/>
    <w:rsid w:val="00514C50"/>
    <w:rsid w:val="005151C6"/>
    <w:rsid w:val="0051524F"/>
    <w:rsid w:val="0051534D"/>
    <w:rsid w:val="00516CCC"/>
    <w:rsid w:val="0052000C"/>
    <w:rsid w:val="005208E2"/>
    <w:rsid w:val="00520907"/>
    <w:rsid w:val="00520D47"/>
    <w:rsid w:val="00522770"/>
    <w:rsid w:val="00523261"/>
    <w:rsid w:val="005236C4"/>
    <w:rsid w:val="00523E18"/>
    <w:rsid w:val="00524491"/>
    <w:rsid w:val="005257A0"/>
    <w:rsid w:val="0052583A"/>
    <w:rsid w:val="005264B6"/>
    <w:rsid w:val="0052710C"/>
    <w:rsid w:val="0052730E"/>
    <w:rsid w:val="005275F5"/>
    <w:rsid w:val="00531234"/>
    <w:rsid w:val="00531302"/>
    <w:rsid w:val="00531494"/>
    <w:rsid w:val="005326E6"/>
    <w:rsid w:val="005329A4"/>
    <w:rsid w:val="00532FA9"/>
    <w:rsid w:val="00533A4F"/>
    <w:rsid w:val="00533B9D"/>
    <w:rsid w:val="00533C63"/>
    <w:rsid w:val="00534F36"/>
    <w:rsid w:val="0053526B"/>
    <w:rsid w:val="00535469"/>
    <w:rsid w:val="00535F74"/>
    <w:rsid w:val="005375CB"/>
    <w:rsid w:val="00537865"/>
    <w:rsid w:val="0053790B"/>
    <w:rsid w:val="00540FC3"/>
    <w:rsid w:val="00541415"/>
    <w:rsid w:val="00542534"/>
    <w:rsid w:val="005428D8"/>
    <w:rsid w:val="005433B4"/>
    <w:rsid w:val="0054568C"/>
    <w:rsid w:val="00545938"/>
    <w:rsid w:val="00545FB8"/>
    <w:rsid w:val="00547C6D"/>
    <w:rsid w:val="005509C0"/>
    <w:rsid w:val="0055235C"/>
    <w:rsid w:val="005545F1"/>
    <w:rsid w:val="00555215"/>
    <w:rsid w:val="00555381"/>
    <w:rsid w:val="005554F7"/>
    <w:rsid w:val="00561564"/>
    <w:rsid w:val="005620AF"/>
    <w:rsid w:val="005627A6"/>
    <w:rsid w:val="00563361"/>
    <w:rsid w:val="005643CA"/>
    <w:rsid w:val="00564AF1"/>
    <w:rsid w:val="0056548D"/>
    <w:rsid w:val="005654A1"/>
    <w:rsid w:val="005668B6"/>
    <w:rsid w:val="0056700F"/>
    <w:rsid w:val="005673DA"/>
    <w:rsid w:val="005674BC"/>
    <w:rsid w:val="005708C3"/>
    <w:rsid w:val="00572A06"/>
    <w:rsid w:val="00573B10"/>
    <w:rsid w:val="00573D8A"/>
    <w:rsid w:val="0057453D"/>
    <w:rsid w:val="00574D59"/>
    <w:rsid w:val="005757C5"/>
    <w:rsid w:val="00575A90"/>
    <w:rsid w:val="00575CB9"/>
    <w:rsid w:val="00575CDA"/>
    <w:rsid w:val="00575D29"/>
    <w:rsid w:val="005763DF"/>
    <w:rsid w:val="00577541"/>
    <w:rsid w:val="0058026B"/>
    <w:rsid w:val="00582C54"/>
    <w:rsid w:val="00584432"/>
    <w:rsid w:val="00585C0F"/>
    <w:rsid w:val="00585E8F"/>
    <w:rsid w:val="00587CBF"/>
    <w:rsid w:val="0059089E"/>
    <w:rsid w:val="00590CF6"/>
    <w:rsid w:val="005911B0"/>
    <w:rsid w:val="0059128B"/>
    <w:rsid w:val="005917F7"/>
    <w:rsid w:val="005918F8"/>
    <w:rsid w:val="00591F76"/>
    <w:rsid w:val="00592DA5"/>
    <w:rsid w:val="00593681"/>
    <w:rsid w:val="0059382F"/>
    <w:rsid w:val="00593892"/>
    <w:rsid w:val="005942F6"/>
    <w:rsid w:val="00594A33"/>
    <w:rsid w:val="00594D8E"/>
    <w:rsid w:val="00595B1F"/>
    <w:rsid w:val="00595B2B"/>
    <w:rsid w:val="005965EE"/>
    <w:rsid w:val="005A093D"/>
    <w:rsid w:val="005A0BA2"/>
    <w:rsid w:val="005A2A6A"/>
    <w:rsid w:val="005A357A"/>
    <w:rsid w:val="005A57D3"/>
    <w:rsid w:val="005A58D0"/>
    <w:rsid w:val="005A58E3"/>
    <w:rsid w:val="005A6129"/>
    <w:rsid w:val="005A68C6"/>
    <w:rsid w:val="005A7298"/>
    <w:rsid w:val="005B0729"/>
    <w:rsid w:val="005B233F"/>
    <w:rsid w:val="005B248A"/>
    <w:rsid w:val="005B3210"/>
    <w:rsid w:val="005B53CA"/>
    <w:rsid w:val="005B548B"/>
    <w:rsid w:val="005B6039"/>
    <w:rsid w:val="005B68AA"/>
    <w:rsid w:val="005B6B81"/>
    <w:rsid w:val="005B70A3"/>
    <w:rsid w:val="005B7137"/>
    <w:rsid w:val="005B7498"/>
    <w:rsid w:val="005B7877"/>
    <w:rsid w:val="005C05EF"/>
    <w:rsid w:val="005C0A4F"/>
    <w:rsid w:val="005C1176"/>
    <w:rsid w:val="005C1271"/>
    <w:rsid w:val="005C30B5"/>
    <w:rsid w:val="005C30C1"/>
    <w:rsid w:val="005C3889"/>
    <w:rsid w:val="005C38FF"/>
    <w:rsid w:val="005C4DD6"/>
    <w:rsid w:val="005C4ED3"/>
    <w:rsid w:val="005C5735"/>
    <w:rsid w:val="005C5DCB"/>
    <w:rsid w:val="005C7982"/>
    <w:rsid w:val="005C7B52"/>
    <w:rsid w:val="005D114F"/>
    <w:rsid w:val="005D1508"/>
    <w:rsid w:val="005D1782"/>
    <w:rsid w:val="005D1B5B"/>
    <w:rsid w:val="005D24D0"/>
    <w:rsid w:val="005D36EF"/>
    <w:rsid w:val="005D3C44"/>
    <w:rsid w:val="005D4457"/>
    <w:rsid w:val="005D5217"/>
    <w:rsid w:val="005D590E"/>
    <w:rsid w:val="005D6619"/>
    <w:rsid w:val="005D6C0B"/>
    <w:rsid w:val="005E0458"/>
    <w:rsid w:val="005E23D1"/>
    <w:rsid w:val="005E31E4"/>
    <w:rsid w:val="005E382C"/>
    <w:rsid w:val="005E4BFA"/>
    <w:rsid w:val="005E62BB"/>
    <w:rsid w:val="005E6F04"/>
    <w:rsid w:val="005E737A"/>
    <w:rsid w:val="005F0938"/>
    <w:rsid w:val="005F0E38"/>
    <w:rsid w:val="005F16EE"/>
    <w:rsid w:val="005F1E25"/>
    <w:rsid w:val="005F21E6"/>
    <w:rsid w:val="005F37E0"/>
    <w:rsid w:val="005F4E67"/>
    <w:rsid w:val="005F57E1"/>
    <w:rsid w:val="005F6A06"/>
    <w:rsid w:val="005F71CD"/>
    <w:rsid w:val="005F72FE"/>
    <w:rsid w:val="005F7BDA"/>
    <w:rsid w:val="006006CD"/>
    <w:rsid w:val="0060103A"/>
    <w:rsid w:val="006019C2"/>
    <w:rsid w:val="00602A9D"/>
    <w:rsid w:val="0060389F"/>
    <w:rsid w:val="00603A3D"/>
    <w:rsid w:val="006049BF"/>
    <w:rsid w:val="00605ED4"/>
    <w:rsid w:val="00606925"/>
    <w:rsid w:val="00607D2C"/>
    <w:rsid w:val="00610099"/>
    <w:rsid w:val="0061042E"/>
    <w:rsid w:val="00611DC6"/>
    <w:rsid w:val="00613787"/>
    <w:rsid w:val="00613DF1"/>
    <w:rsid w:val="00614F83"/>
    <w:rsid w:val="00616559"/>
    <w:rsid w:val="00617165"/>
    <w:rsid w:val="006174CA"/>
    <w:rsid w:val="00620D76"/>
    <w:rsid w:val="00621F15"/>
    <w:rsid w:val="00622B3C"/>
    <w:rsid w:val="00622F6B"/>
    <w:rsid w:val="006230BF"/>
    <w:rsid w:val="00623556"/>
    <w:rsid w:val="006241C8"/>
    <w:rsid w:val="00624324"/>
    <w:rsid w:val="00624AF4"/>
    <w:rsid w:val="00624DEB"/>
    <w:rsid w:val="00626088"/>
    <w:rsid w:val="0062650A"/>
    <w:rsid w:val="00626A22"/>
    <w:rsid w:val="00627061"/>
    <w:rsid w:val="00627E0E"/>
    <w:rsid w:val="00627ED1"/>
    <w:rsid w:val="00630286"/>
    <w:rsid w:val="00630D0C"/>
    <w:rsid w:val="006310C5"/>
    <w:rsid w:val="00631BE6"/>
    <w:rsid w:val="00632EE4"/>
    <w:rsid w:val="00632F43"/>
    <w:rsid w:val="006332E0"/>
    <w:rsid w:val="00633874"/>
    <w:rsid w:val="00634D6A"/>
    <w:rsid w:val="00635ECC"/>
    <w:rsid w:val="00636028"/>
    <w:rsid w:val="00636359"/>
    <w:rsid w:val="00636552"/>
    <w:rsid w:val="00636A80"/>
    <w:rsid w:val="00637C6B"/>
    <w:rsid w:val="00640166"/>
    <w:rsid w:val="00641434"/>
    <w:rsid w:val="006414C4"/>
    <w:rsid w:val="00641955"/>
    <w:rsid w:val="00641C36"/>
    <w:rsid w:val="00641EF4"/>
    <w:rsid w:val="00641F21"/>
    <w:rsid w:val="00642577"/>
    <w:rsid w:val="00643118"/>
    <w:rsid w:val="006434FA"/>
    <w:rsid w:val="0064440D"/>
    <w:rsid w:val="00644708"/>
    <w:rsid w:val="006459F5"/>
    <w:rsid w:val="00646FD2"/>
    <w:rsid w:val="0064730F"/>
    <w:rsid w:val="00647AF4"/>
    <w:rsid w:val="00650862"/>
    <w:rsid w:val="00651380"/>
    <w:rsid w:val="006515B2"/>
    <w:rsid w:val="006523F3"/>
    <w:rsid w:val="00652A23"/>
    <w:rsid w:val="00652D83"/>
    <w:rsid w:val="00653266"/>
    <w:rsid w:val="006533BA"/>
    <w:rsid w:val="00653960"/>
    <w:rsid w:val="006542E6"/>
    <w:rsid w:val="00654B3B"/>
    <w:rsid w:val="00654B59"/>
    <w:rsid w:val="00655F40"/>
    <w:rsid w:val="00655FC4"/>
    <w:rsid w:val="006568C4"/>
    <w:rsid w:val="006573BC"/>
    <w:rsid w:val="0066074A"/>
    <w:rsid w:val="006609C2"/>
    <w:rsid w:val="00661C07"/>
    <w:rsid w:val="006620B9"/>
    <w:rsid w:val="00662E98"/>
    <w:rsid w:val="00662F78"/>
    <w:rsid w:val="00662FFF"/>
    <w:rsid w:val="00664B95"/>
    <w:rsid w:val="00665F31"/>
    <w:rsid w:val="006662F6"/>
    <w:rsid w:val="00667197"/>
    <w:rsid w:val="0067042C"/>
    <w:rsid w:val="00671F7B"/>
    <w:rsid w:val="0067238E"/>
    <w:rsid w:val="0067242E"/>
    <w:rsid w:val="00672656"/>
    <w:rsid w:val="006730A3"/>
    <w:rsid w:val="006735BC"/>
    <w:rsid w:val="00673A41"/>
    <w:rsid w:val="00673ED5"/>
    <w:rsid w:val="00673F1A"/>
    <w:rsid w:val="006748C9"/>
    <w:rsid w:val="006748FC"/>
    <w:rsid w:val="00674A50"/>
    <w:rsid w:val="00674E17"/>
    <w:rsid w:val="006754CB"/>
    <w:rsid w:val="0067587E"/>
    <w:rsid w:val="00676BB2"/>
    <w:rsid w:val="006775AD"/>
    <w:rsid w:val="00677C5C"/>
    <w:rsid w:val="006809B8"/>
    <w:rsid w:val="00681411"/>
    <w:rsid w:val="0068381D"/>
    <w:rsid w:val="00683ADB"/>
    <w:rsid w:val="00684022"/>
    <w:rsid w:val="00684889"/>
    <w:rsid w:val="00685CAA"/>
    <w:rsid w:val="00686441"/>
    <w:rsid w:val="00686797"/>
    <w:rsid w:val="00686C6B"/>
    <w:rsid w:val="00687AB4"/>
    <w:rsid w:val="00687F2A"/>
    <w:rsid w:val="00691262"/>
    <w:rsid w:val="00692034"/>
    <w:rsid w:val="0069217D"/>
    <w:rsid w:val="00692CCA"/>
    <w:rsid w:val="006935A8"/>
    <w:rsid w:val="00693A51"/>
    <w:rsid w:val="00693D9B"/>
    <w:rsid w:val="006942F1"/>
    <w:rsid w:val="006944DF"/>
    <w:rsid w:val="00694E82"/>
    <w:rsid w:val="00694EEE"/>
    <w:rsid w:val="00695639"/>
    <w:rsid w:val="006957D0"/>
    <w:rsid w:val="006963B7"/>
    <w:rsid w:val="0069670A"/>
    <w:rsid w:val="006972D2"/>
    <w:rsid w:val="006A0E60"/>
    <w:rsid w:val="006A1519"/>
    <w:rsid w:val="006A2120"/>
    <w:rsid w:val="006A24AC"/>
    <w:rsid w:val="006A380E"/>
    <w:rsid w:val="006A4302"/>
    <w:rsid w:val="006A485D"/>
    <w:rsid w:val="006A5259"/>
    <w:rsid w:val="006A6145"/>
    <w:rsid w:val="006A7FEA"/>
    <w:rsid w:val="006B037A"/>
    <w:rsid w:val="006B0842"/>
    <w:rsid w:val="006B1C40"/>
    <w:rsid w:val="006B20DA"/>
    <w:rsid w:val="006B22B7"/>
    <w:rsid w:val="006B2A2D"/>
    <w:rsid w:val="006B44CA"/>
    <w:rsid w:val="006B49BA"/>
    <w:rsid w:val="006B53A2"/>
    <w:rsid w:val="006B5478"/>
    <w:rsid w:val="006B5544"/>
    <w:rsid w:val="006B5786"/>
    <w:rsid w:val="006B5BD2"/>
    <w:rsid w:val="006B609F"/>
    <w:rsid w:val="006B6EA2"/>
    <w:rsid w:val="006B6F45"/>
    <w:rsid w:val="006B759C"/>
    <w:rsid w:val="006B7E53"/>
    <w:rsid w:val="006C0865"/>
    <w:rsid w:val="006C0CAA"/>
    <w:rsid w:val="006C3929"/>
    <w:rsid w:val="006C3B11"/>
    <w:rsid w:val="006C4064"/>
    <w:rsid w:val="006C4B36"/>
    <w:rsid w:val="006C5FFE"/>
    <w:rsid w:val="006C634D"/>
    <w:rsid w:val="006C66F7"/>
    <w:rsid w:val="006C713E"/>
    <w:rsid w:val="006D11DF"/>
    <w:rsid w:val="006D29FB"/>
    <w:rsid w:val="006D2E71"/>
    <w:rsid w:val="006D2EBF"/>
    <w:rsid w:val="006D2F3F"/>
    <w:rsid w:val="006D33AE"/>
    <w:rsid w:val="006D4BCB"/>
    <w:rsid w:val="006D598E"/>
    <w:rsid w:val="006D6AF2"/>
    <w:rsid w:val="006D754F"/>
    <w:rsid w:val="006E0DF6"/>
    <w:rsid w:val="006E113F"/>
    <w:rsid w:val="006E1201"/>
    <w:rsid w:val="006E198D"/>
    <w:rsid w:val="006E1D40"/>
    <w:rsid w:val="006E25A6"/>
    <w:rsid w:val="006E2C05"/>
    <w:rsid w:val="006E41D6"/>
    <w:rsid w:val="006E4BBF"/>
    <w:rsid w:val="006E6CC3"/>
    <w:rsid w:val="006E6F12"/>
    <w:rsid w:val="006F005D"/>
    <w:rsid w:val="006F0214"/>
    <w:rsid w:val="006F1C0E"/>
    <w:rsid w:val="006F1EEE"/>
    <w:rsid w:val="006F47CA"/>
    <w:rsid w:val="006F4ED2"/>
    <w:rsid w:val="006F54ED"/>
    <w:rsid w:val="006F71C6"/>
    <w:rsid w:val="0070021E"/>
    <w:rsid w:val="007009B4"/>
    <w:rsid w:val="00700B83"/>
    <w:rsid w:val="00700FC1"/>
    <w:rsid w:val="007011AF"/>
    <w:rsid w:val="00701B60"/>
    <w:rsid w:val="0070329E"/>
    <w:rsid w:val="00703F07"/>
    <w:rsid w:val="00704218"/>
    <w:rsid w:val="00704220"/>
    <w:rsid w:val="00704329"/>
    <w:rsid w:val="007045C2"/>
    <w:rsid w:val="00706786"/>
    <w:rsid w:val="007069A6"/>
    <w:rsid w:val="007075A0"/>
    <w:rsid w:val="00707FFA"/>
    <w:rsid w:val="007107B6"/>
    <w:rsid w:val="007115CE"/>
    <w:rsid w:val="00711FC9"/>
    <w:rsid w:val="00712383"/>
    <w:rsid w:val="00712661"/>
    <w:rsid w:val="00712D4B"/>
    <w:rsid w:val="00713091"/>
    <w:rsid w:val="007134F7"/>
    <w:rsid w:val="00714366"/>
    <w:rsid w:val="00715803"/>
    <w:rsid w:val="00715E95"/>
    <w:rsid w:val="00716038"/>
    <w:rsid w:val="00717F19"/>
    <w:rsid w:val="0072105A"/>
    <w:rsid w:val="0072198A"/>
    <w:rsid w:val="00722415"/>
    <w:rsid w:val="00722BD8"/>
    <w:rsid w:val="00723348"/>
    <w:rsid w:val="00723D5E"/>
    <w:rsid w:val="00723FBC"/>
    <w:rsid w:val="007252E6"/>
    <w:rsid w:val="007264D2"/>
    <w:rsid w:val="00727252"/>
    <w:rsid w:val="00727F11"/>
    <w:rsid w:val="00732595"/>
    <w:rsid w:val="00732B4F"/>
    <w:rsid w:val="00732CE9"/>
    <w:rsid w:val="0073316E"/>
    <w:rsid w:val="0073391E"/>
    <w:rsid w:val="00734171"/>
    <w:rsid w:val="0073423A"/>
    <w:rsid w:val="00734888"/>
    <w:rsid w:val="00734AAA"/>
    <w:rsid w:val="007358C4"/>
    <w:rsid w:val="00736003"/>
    <w:rsid w:val="0073608E"/>
    <w:rsid w:val="00736BA2"/>
    <w:rsid w:val="00737383"/>
    <w:rsid w:val="007405E7"/>
    <w:rsid w:val="00740620"/>
    <w:rsid w:val="00740B24"/>
    <w:rsid w:val="00740B84"/>
    <w:rsid w:val="00740CAB"/>
    <w:rsid w:val="007410F5"/>
    <w:rsid w:val="00741709"/>
    <w:rsid w:val="00742704"/>
    <w:rsid w:val="0074282A"/>
    <w:rsid w:val="00742994"/>
    <w:rsid w:val="00743D15"/>
    <w:rsid w:val="0074421F"/>
    <w:rsid w:val="0074450D"/>
    <w:rsid w:val="0074461C"/>
    <w:rsid w:val="007448F1"/>
    <w:rsid w:val="007448FE"/>
    <w:rsid w:val="0074598C"/>
    <w:rsid w:val="00745CFC"/>
    <w:rsid w:val="00745D64"/>
    <w:rsid w:val="00745EC2"/>
    <w:rsid w:val="007468BB"/>
    <w:rsid w:val="00746D80"/>
    <w:rsid w:val="007470D4"/>
    <w:rsid w:val="00747788"/>
    <w:rsid w:val="00747C4B"/>
    <w:rsid w:val="007502CD"/>
    <w:rsid w:val="00750C42"/>
    <w:rsid w:val="00750F52"/>
    <w:rsid w:val="00751804"/>
    <w:rsid w:val="007520AA"/>
    <w:rsid w:val="0075231F"/>
    <w:rsid w:val="007528F3"/>
    <w:rsid w:val="00753257"/>
    <w:rsid w:val="0075418C"/>
    <w:rsid w:val="00754317"/>
    <w:rsid w:val="0075475F"/>
    <w:rsid w:val="00754E98"/>
    <w:rsid w:val="00757BA8"/>
    <w:rsid w:val="0076002C"/>
    <w:rsid w:val="007619EF"/>
    <w:rsid w:val="00761C3D"/>
    <w:rsid w:val="007620AE"/>
    <w:rsid w:val="00764091"/>
    <w:rsid w:val="00764DAF"/>
    <w:rsid w:val="00765622"/>
    <w:rsid w:val="00765BFB"/>
    <w:rsid w:val="00766959"/>
    <w:rsid w:val="00766BD2"/>
    <w:rsid w:val="00766DE1"/>
    <w:rsid w:val="00767E17"/>
    <w:rsid w:val="00770377"/>
    <w:rsid w:val="00770B67"/>
    <w:rsid w:val="007714DC"/>
    <w:rsid w:val="00772448"/>
    <w:rsid w:val="0077278C"/>
    <w:rsid w:val="00773487"/>
    <w:rsid w:val="007734EC"/>
    <w:rsid w:val="007773A8"/>
    <w:rsid w:val="0077749A"/>
    <w:rsid w:val="00780237"/>
    <w:rsid w:val="007802C6"/>
    <w:rsid w:val="00782A7A"/>
    <w:rsid w:val="00783EDF"/>
    <w:rsid w:val="00784F27"/>
    <w:rsid w:val="0078579B"/>
    <w:rsid w:val="00786281"/>
    <w:rsid w:val="00786FD8"/>
    <w:rsid w:val="00793D32"/>
    <w:rsid w:val="00794281"/>
    <w:rsid w:val="0079460B"/>
    <w:rsid w:val="0079660E"/>
    <w:rsid w:val="007A0B5D"/>
    <w:rsid w:val="007A1CE4"/>
    <w:rsid w:val="007A2609"/>
    <w:rsid w:val="007A3EAD"/>
    <w:rsid w:val="007A4A33"/>
    <w:rsid w:val="007A4DB8"/>
    <w:rsid w:val="007A694E"/>
    <w:rsid w:val="007A7314"/>
    <w:rsid w:val="007B04E5"/>
    <w:rsid w:val="007B060B"/>
    <w:rsid w:val="007B112B"/>
    <w:rsid w:val="007B145B"/>
    <w:rsid w:val="007B27E3"/>
    <w:rsid w:val="007B3145"/>
    <w:rsid w:val="007B36E6"/>
    <w:rsid w:val="007B4117"/>
    <w:rsid w:val="007B45C2"/>
    <w:rsid w:val="007B4D0F"/>
    <w:rsid w:val="007B547C"/>
    <w:rsid w:val="007B56DE"/>
    <w:rsid w:val="007B5810"/>
    <w:rsid w:val="007B5A4D"/>
    <w:rsid w:val="007B605D"/>
    <w:rsid w:val="007B6D9F"/>
    <w:rsid w:val="007B780F"/>
    <w:rsid w:val="007B786D"/>
    <w:rsid w:val="007C1F7C"/>
    <w:rsid w:val="007C3629"/>
    <w:rsid w:val="007C4F72"/>
    <w:rsid w:val="007C6296"/>
    <w:rsid w:val="007C629C"/>
    <w:rsid w:val="007C63D8"/>
    <w:rsid w:val="007C6C01"/>
    <w:rsid w:val="007C7ABB"/>
    <w:rsid w:val="007C7DDF"/>
    <w:rsid w:val="007C7FEA"/>
    <w:rsid w:val="007D0F3B"/>
    <w:rsid w:val="007D129E"/>
    <w:rsid w:val="007D13FB"/>
    <w:rsid w:val="007D145C"/>
    <w:rsid w:val="007D1845"/>
    <w:rsid w:val="007D1964"/>
    <w:rsid w:val="007D1AE9"/>
    <w:rsid w:val="007D2441"/>
    <w:rsid w:val="007D28A3"/>
    <w:rsid w:val="007D3045"/>
    <w:rsid w:val="007D3940"/>
    <w:rsid w:val="007D3F75"/>
    <w:rsid w:val="007D3FA8"/>
    <w:rsid w:val="007D5A7D"/>
    <w:rsid w:val="007D7038"/>
    <w:rsid w:val="007D7D03"/>
    <w:rsid w:val="007E068A"/>
    <w:rsid w:val="007E09C2"/>
    <w:rsid w:val="007E16CC"/>
    <w:rsid w:val="007E1E7D"/>
    <w:rsid w:val="007E2140"/>
    <w:rsid w:val="007E2262"/>
    <w:rsid w:val="007E243A"/>
    <w:rsid w:val="007E331B"/>
    <w:rsid w:val="007E3812"/>
    <w:rsid w:val="007E39DF"/>
    <w:rsid w:val="007E3E0E"/>
    <w:rsid w:val="007E3F6A"/>
    <w:rsid w:val="007E4819"/>
    <w:rsid w:val="007E4931"/>
    <w:rsid w:val="007E5BD4"/>
    <w:rsid w:val="007E63B6"/>
    <w:rsid w:val="007E67C7"/>
    <w:rsid w:val="007E7EF1"/>
    <w:rsid w:val="007F04A3"/>
    <w:rsid w:val="007F06C1"/>
    <w:rsid w:val="007F09D2"/>
    <w:rsid w:val="007F1B5C"/>
    <w:rsid w:val="007F3B99"/>
    <w:rsid w:val="007F3E90"/>
    <w:rsid w:val="007F6EE0"/>
    <w:rsid w:val="007F7905"/>
    <w:rsid w:val="007F7C85"/>
    <w:rsid w:val="00800868"/>
    <w:rsid w:val="00801159"/>
    <w:rsid w:val="00801A44"/>
    <w:rsid w:val="00802765"/>
    <w:rsid w:val="00802C3F"/>
    <w:rsid w:val="008038F7"/>
    <w:rsid w:val="00803DE6"/>
    <w:rsid w:val="00803FAC"/>
    <w:rsid w:val="008056A1"/>
    <w:rsid w:val="008059D7"/>
    <w:rsid w:val="00806454"/>
    <w:rsid w:val="008071E0"/>
    <w:rsid w:val="00807495"/>
    <w:rsid w:val="0080791A"/>
    <w:rsid w:val="008109AB"/>
    <w:rsid w:val="00810AC2"/>
    <w:rsid w:val="008116B1"/>
    <w:rsid w:val="0081190A"/>
    <w:rsid w:val="008122E0"/>
    <w:rsid w:val="0081250E"/>
    <w:rsid w:val="008134C2"/>
    <w:rsid w:val="00813CA7"/>
    <w:rsid w:val="0081412B"/>
    <w:rsid w:val="008141DD"/>
    <w:rsid w:val="00814605"/>
    <w:rsid w:val="008157FF"/>
    <w:rsid w:val="008168B4"/>
    <w:rsid w:val="00816C09"/>
    <w:rsid w:val="00816EFC"/>
    <w:rsid w:val="00820494"/>
    <w:rsid w:val="008207BE"/>
    <w:rsid w:val="008213BD"/>
    <w:rsid w:val="008213E7"/>
    <w:rsid w:val="00821787"/>
    <w:rsid w:val="0082189F"/>
    <w:rsid w:val="00821D7A"/>
    <w:rsid w:val="008225B4"/>
    <w:rsid w:val="008225B6"/>
    <w:rsid w:val="00823F8B"/>
    <w:rsid w:val="008244F8"/>
    <w:rsid w:val="0082546A"/>
    <w:rsid w:val="00826274"/>
    <w:rsid w:val="00826BB2"/>
    <w:rsid w:val="00826F2A"/>
    <w:rsid w:val="00826F3A"/>
    <w:rsid w:val="00827594"/>
    <w:rsid w:val="00831258"/>
    <w:rsid w:val="00831C39"/>
    <w:rsid w:val="00832A6E"/>
    <w:rsid w:val="0083309B"/>
    <w:rsid w:val="00833554"/>
    <w:rsid w:val="008338F0"/>
    <w:rsid w:val="00833D94"/>
    <w:rsid w:val="00835576"/>
    <w:rsid w:val="00835A55"/>
    <w:rsid w:val="008364F6"/>
    <w:rsid w:val="008367C3"/>
    <w:rsid w:val="00836D86"/>
    <w:rsid w:val="008373E6"/>
    <w:rsid w:val="00837E06"/>
    <w:rsid w:val="0084041F"/>
    <w:rsid w:val="00840537"/>
    <w:rsid w:val="008406A8"/>
    <w:rsid w:val="00840F99"/>
    <w:rsid w:val="00841263"/>
    <w:rsid w:val="0084262F"/>
    <w:rsid w:val="00842784"/>
    <w:rsid w:val="008440A1"/>
    <w:rsid w:val="00844645"/>
    <w:rsid w:val="00844E7C"/>
    <w:rsid w:val="00845C72"/>
    <w:rsid w:val="0084602A"/>
    <w:rsid w:val="008466CB"/>
    <w:rsid w:val="00846F9A"/>
    <w:rsid w:val="00847961"/>
    <w:rsid w:val="00847D8A"/>
    <w:rsid w:val="008502D9"/>
    <w:rsid w:val="00850820"/>
    <w:rsid w:val="008518A0"/>
    <w:rsid w:val="00851ED5"/>
    <w:rsid w:val="008526B1"/>
    <w:rsid w:val="008536B2"/>
    <w:rsid w:val="00853D71"/>
    <w:rsid w:val="00854258"/>
    <w:rsid w:val="008542A8"/>
    <w:rsid w:val="0085577A"/>
    <w:rsid w:val="00856656"/>
    <w:rsid w:val="00856AAE"/>
    <w:rsid w:val="00856CA5"/>
    <w:rsid w:val="008574C7"/>
    <w:rsid w:val="0086175A"/>
    <w:rsid w:val="00861C28"/>
    <w:rsid w:val="00861D9C"/>
    <w:rsid w:val="00862648"/>
    <w:rsid w:val="008626CD"/>
    <w:rsid w:val="00862902"/>
    <w:rsid w:val="00862D86"/>
    <w:rsid w:val="008661B1"/>
    <w:rsid w:val="00866B36"/>
    <w:rsid w:val="00867572"/>
    <w:rsid w:val="00870DE2"/>
    <w:rsid w:val="00870EB3"/>
    <w:rsid w:val="00870FC4"/>
    <w:rsid w:val="008711B5"/>
    <w:rsid w:val="0087159F"/>
    <w:rsid w:val="00872978"/>
    <w:rsid w:val="00872B81"/>
    <w:rsid w:val="00873B14"/>
    <w:rsid w:val="0087423F"/>
    <w:rsid w:val="0087474C"/>
    <w:rsid w:val="00875223"/>
    <w:rsid w:val="008758FF"/>
    <w:rsid w:val="008769AA"/>
    <w:rsid w:val="008769E4"/>
    <w:rsid w:val="008779CD"/>
    <w:rsid w:val="008800CF"/>
    <w:rsid w:val="008802AF"/>
    <w:rsid w:val="008823E5"/>
    <w:rsid w:val="00883279"/>
    <w:rsid w:val="0088352F"/>
    <w:rsid w:val="00883C39"/>
    <w:rsid w:val="00883C80"/>
    <w:rsid w:val="008845E3"/>
    <w:rsid w:val="008850B1"/>
    <w:rsid w:val="008850FD"/>
    <w:rsid w:val="0088590F"/>
    <w:rsid w:val="00886549"/>
    <w:rsid w:val="00887B66"/>
    <w:rsid w:val="00887E51"/>
    <w:rsid w:val="0089050C"/>
    <w:rsid w:val="00891372"/>
    <w:rsid w:val="00892038"/>
    <w:rsid w:val="008925E9"/>
    <w:rsid w:val="00892BD9"/>
    <w:rsid w:val="008933F8"/>
    <w:rsid w:val="00893862"/>
    <w:rsid w:val="008938F0"/>
    <w:rsid w:val="00893F4D"/>
    <w:rsid w:val="00894A7D"/>
    <w:rsid w:val="00894D57"/>
    <w:rsid w:val="00894E04"/>
    <w:rsid w:val="00894F76"/>
    <w:rsid w:val="0089604C"/>
    <w:rsid w:val="00896412"/>
    <w:rsid w:val="0089745B"/>
    <w:rsid w:val="00897A6C"/>
    <w:rsid w:val="008A20AA"/>
    <w:rsid w:val="008A2416"/>
    <w:rsid w:val="008A244B"/>
    <w:rsid w:val="008A29F0"/>
    <w:rsid w:val="008A35A5"/>
    <w:rsid w:val="008A3E00"/>
    <w:rsid w:val="008A5958"/>
    <w:rsid w:val="008A6AD3"/>
    <w:rsid w:val="008A6BCC"/>
    <w:rsid w:val="008A7B7E"/>
    <w:rsid w:val="008A7C47"/>
    <w:rsid w:val="008A7F33"/>
    <w:rsid w:val="008B01D9"/>
    <w:rsid w:val="008B01FE"/>
    <w:rsid w:val="008B0235"/>
    <w:rsid w:val="008B048C"/>
    <w:rsid w:val="008B0E4B"/>
    <w:rsid w:val="008B23C4"/>
    <w:rsid w:val="008B2454"/>
    <w:rsid w:val="008B29EA"/>
    <w:rsid w:val="008B38D8"/>
    <w:rsid w:val="008B5B28"/>
    <w:rsid w:val="008B745B"/>
    <w:rsid w:val="008B7FD4"/>
    <w:rsid w:val="008C05DC"/>
    <w:rsid w:val="008C076A"/>
    <w:rsid w:val="008C0D53"/>
    <w:rsid w:val="008C0E76"/>
    <w:rsid w:val="008C24F7"/>
    <w:rsid w:val="008C25F9"/>
    <w:rsid w:val="008C261F"/>
    <w:rsid w:val="008C2855"/>
    <w:rsid w:val="008C322D"/>
    <w:rsid w:val="008C3577"/>
    <w:rsid w:val="008C362E"/>
    <w:rsid w:val="008C3A7C"/>
    <w:rsid w:val="008C3ED1"/>
    <w:rsid w:val="008C3F6D"/>
    <w:rsid w:val="008C3FD8"/>
    <w:rsid w:val="008C504E"/>
    <w:rsid w:val="008C5AA6"/>
    <w:rsid w:val="008C5FDC"/>
    <w:rsid w:val="008C6351"/>
    <w:rsid w:val="008C75E8"/>
    <w:rsid w:val="008C7981"/>
    <w:rsid w:val="008D1E1D"/>
    <w:rsid w:val="008D258A"/>
    <w:rsid w:val="008D2B2C"/>
    <w:rsid w:val="008D3FB1"/>
    <w:rsid w:val="008D42AE"/>
    <w:rsid w:val="008D5FFE"/>
    <w:rsid w:val="008D63D6"/>
    <w:rsid w:val="008D6DCD"/>
    <w:rsid w:val="008D7835"/>
    <w:rsid w:val="008E01B1"/>
    <w:rsid w:val="008E04A8"/>
    <w:rsid w:val="008E0C94"/>
    <w:rsid w:val="008E10FE"/>
    <w:rsid w:val="008E22AA"/>
    <w:rsid w:val="008E2398"/>
    <w:rsid w:val="008E24CE"/>
    <w:rsid w:val="008E2D06"/>
    <w:rsid w:val="008E3032"/>
    <w:rsid w:val="008E35E0"/>
    <w:rsid w:val="008E371D"/>
    <w:rsid w:val="008E3802"/>
    <w:rsid w:val="008E3EDB"/>
    <w:rsid w:val="008E4D43"/>
    <w:rsid w:val="008E6D4C"/>
    <w:rsid w:val="008F0B23"/>
    <w:rsid w:val="008F1F98"/>
    <w:rsid w:val="008F2ADD"/>
    <w:rsid w:val="008F2D79"/>
    <w:rsid w:val="008F392C"/>
    <w:rsid w:val="008F3B76"/>
    <w:rsid w:val="008F3EB3"/>
    <w:rsid w:val="008F40BA"/>
    <w:rsid w:val="008F40F3"/>
    <w:rsid w:val="008F45B4"/>
    <w:rsid w:val="008F4F36"/>
    <w:rsid w:val="008F6F6C"/>
    <w:rsid w:val="0090010C"/>
    <w:rsid w:val="00900D6C"/>
    <w:rsid w:val="00902E06"/>
    <w:rsid w:val="009030E3"/>
    <w:rsid w:val="009036B6"/>
    <w:rsid w:val="00903FA6"/>
    <w:rsid w:val="00904309"/>
    <w:rsid w:val="00904C9D"/>
    <w:rsid w:val="009051D1"/>
    <w:rsid w:val="009058AA"/>
    <w:rsid w:val="009059DD"/>
    <w:rsid w:val="0090628E"/>
    <w:rsid w:val="00906FA7"/>
    <w:rsid w:val="009079C8"/>
    <w:rsid w:val="00907D29"/>
    <w:rsid w:val="00910310"/>
    <w:rsid w:val="00910529"/>
    <w:rsid w:val="00911218"/>
    <w:rsid w:val="00912E2E"/>
    <w:rsid w:val="0091326C"/>
    <w:rsid w:val="009133DD"/>
    <w:rsid w:val="00913491"/>
    <w:rsid w:val="0091399C"/>
    <w:rsid w:val="0091426E"/>
    <w:rsid w:val="009142E4"/>
    <w:rsid w:val="00914FC8"/>
    <w:rsid w:val="009155D5"/>
    <w:rsid w:val="00915A5C"/>
    <w:rsid w:val="00915A7D"/>
    <w:rsid w:val="009166FF"/>
    <w:rsid w:val="00917C06"/>
    <w:rsid w:val="00917C45"/>
    <w:rsid w:val="0092007A"/>
    <w:rsid w:val="00920479"/>
    <w:rsid w:val="00920881"/>
    <w:rsid w:val="00920AC0"/>
    <w:rsid w:val="009217C0"/>
    <w:rsid w:val="00922C6B"/>
    <w:rsid w:val="00922C90"/>
    <w:rsid w:val="00922EA2"/>
    <w:rsid w:val="009238E6"/>
    <w:rsid w:val="009249D5"/>
    <w:rsid w:val="00925429"/>
    <w:rsid w:val="00925E28"/>
    <w:rsid w:val="0092686D"/>
    <w:rsid w:val="00926E1D"/>
    <w:rsid w:val="0092710E"/>
    <w:rsid w:val="00927237"/>
    <w:rsid w:val="0093020F"/>
    <w:rsid w:val="009303DE"/>
    <w:rsid w:val="00930DB1"/>
    <w:rsid w:val="00932AEE"/>
    <w:rsid w:val="00933655"/>
    <w:rsid w:val="00933800"/>
    <w:rsid w:val="00934AB1"/>
    <w:rsid w:val="009355F1"/>
    <w:rsid w:val="00935955"/>
    <w:rsid w:val="00935F03"/>
    <w:rsid w:val="009360FD"/>
    <w:rsid w:val="00936314"/>
    <w:rsid w:val="00936F58"/>
    <w:rsid w:val="00937490"/>
    <w:rsid w:val="00940696"/>
    <w:rsid w:val="0094089D"/>
    <w:rsid w:val="00941196"/>
    <w:rsid w:val="00945234"/>
    <w:rsid w:val="009454D7"/>
    <w:rsid w:val="00945993"/>
    <w:rsid w:val="00945ACF"/>
    <w:rsid w:val="00945FFC"/>
    <w:rsid w:val="00946115"/>
    <w:rsid w:val="00946116"/>
    <w:rsid w:val="009464BE"/>
    <w:rsid w:val="00946D97"/>
    <w:rsid w:val="0094733E"/>
    <w:rsid w:val="00947DCA"/>
    <w:rsid w:val="00947EF7"/>
    <w:rsid w:val="0095004A"/>
    <w:rsid w:val="0095090C"/>
    <w:rsid w:val="00950970"/>
    <w:rsid w:val="00950FA8"/>
    <w:rsid w:val="00952F8A"/>
    <w:rsid w:val="009536B8"/>
    <w:rsid w:val="00953D39"/>
    <w:rsid w:val="00955FDB"/>
    <w:rsid w:val="00960D75"/>
    <w:rsid w:val="00961C21"/>
    <w:rsid w:val="00961EAF"/>
    <w:rsid w:val="0096246C"/>
    <w:rsid w:val="00962791"/>
    <w:rsid w:val="009641AB"/>
    <w:rsid w:val="0096439C"/>
    <w:rsid w:val="009645D9"/>
    <w:rsid w:val="00964DA3"/>
    <w:rsid w:val="009658A2"/>
    <w:rsid w:val="0096590D"/>
    <w:rsid w:val="00965F0E"/>
    <w:rsid w:val="009664D8"/>
    <w:rsid w:val="00966E67"/>
    <w:rsid w:val="00967016"/>
    <w:rsid w:val="0097127F"/>
    <w:rsid w:val="009712EA"/>
    <w:rsid w:val="00971824"/>
    <w:rsid w:val="00971C3F"/>
    <w:rsid w:val="00971E7C"/>
    <w:rsid w:val="009722B8"/>
    <w:rsid w:val="009728B2"/>
    <w:rsid w:val="00973CDC"/>
    <w:rsid w:val="00973FE8"/>
    <w:rsid w:val="00974C57"/>
    <w:rsid w:val="00975006"/>
    <w:rsid w:val="009753D5"/>
    <w:rsid w:val="00975793"/>
    <w:rsid w:val="00975F4C"/>
    <w:rsid w:val="009768A4"/>
    <w:rsid w:val="009776BF"/>
    <w:rsid w:val="009804B3"/>
    <w:rsid w:val="00980594"/>
    <w:rsid w:val="00980834"/>
    <w:rsid w:val="009808C0"/>
    <w:rsid w:val="00980B19"/>
    <w:rsid w:val="0098170C"/>
    <w:rsid w:val="0098221A"/>
    <w:rsid w:val="009822D9"/>
    <w:rsid w:val="0098252B"/>
    <w:rsid w:val="009826C4"/>
    <w:rsid w:val="009829F1"/>
    <w:rsid w:val="00982A14"/>
    <w:rsid w:val="00982D43"/>
    <w:rsid w:val="00983039"/>
    <w:rsid w:val="0098308A"/>
    <w:rsid w:val="009834DC"/>
    <w:rsid w:val="00983FF2"/>
    <w:rsid w:val="00984541"/>
    <w:rsid w:val="00984B68"/>
    <w:rsid w:val="009866EC"/>
    <w:rsid w:val="0098677B"/>
    <w:rsid w:val="00986B07"/>
    <w:rsid w:val="00987659"/>
    <w:rsid w:val="00987C29"/>
    <w:rsid w:val="009906F6"/>
    <w:rsid w:val="00990AED"/>
    <w:rsid w:val="00992191"/>
    <w:rsid w:val="00992DAA"/>
    <w:rsid w:val="00992FF4"/>
    <w:rsid w:val="00993005"/>
    <w:rsid w:val="00993359"/>
    <w:rsid w:val="0099347D"/>
    <w:rsid w:val="00993FE4"/>
    <w:rsid w:val="009946AE"/>
    <w:rsid w:val="00994A3A"/>
    <w:rsid w:val="00994A9D"/>
    <w:rsid w:val="00994FB7"/>
    <w:rsid w:val="009963D2"/>
    <w:rsid w:val="00996A9E"/>
    <w:rsid w:val="00996F29"/>
    <w:rsid w:val="00997D4A"/>
    <w:rsid w:val="009A00A8"/>
    <w:rsid w:val="009A047E"/>
    <w:rsid w:val="009A057A"/>
    <w:rsid w:val="009A0EB6"/>
    <w:rsid w:val="009A1852"/>
    <w:rsid w:val="009A1B3F"/>
    <w:rsid w:val="009A1EB7"/>
    <w:rsid w:val="009A26AD"/>
    <w:rsid w:val="009A2A80"/>
    <w:rsid w:val="009A3E1E"/>
    <w:rsid w:val="009A3F03"/>
    <w:rsid w:val="009A3FB0"/>
    <w:rsid w:val="009A4B04"/>
    <w:rsid w:val="009A5204"/>
    <w:rsid w:val="009A5EEC"/>
    <w:rsid w:val="009A6039"/>
    <w:rsid w:val="009A63C7"/>
    <w:rsid w:val="009A675F"/>
    <w:rsid w:val="009A6CF1"/>
    <w:rsid w:val="009A7713"/>
    <w:rsid w:val="009A778B"/>
    <w:rsid w:val="009B06CD"/>
    <w:rsid w:val="009B0970"/>
    <w:rsid w:val="009B0B82"/>
    <w:rsid w:val="009B0E06"/>
    <w:rsid w:val="009B131E"/>
    <w:rsid w:val="009B1331"/>
    <w:rsid w:val="009B33AC"/>
    <w:rsid w:val="009B3A58"/>
    <w:rsid w:val="009B5597"/>
    <w:rsid w:val="009B5FA1"/>
    <w:rsid w:val="009B6D16"/>
    <w:rsid w:val="009B779F"/>
    <w:rsid w:val="009B78B1"/>
    <w:rsid w:val="009B7F03"/>
    <w:rsid w:val="009C03BC"/>
    <w:rsid w:val="009C0D1D"/>
    <w:rsid w:val="009C0E5A"/>
    <w:rsid w:val="009C1C22"/>
    <w:rsid w:val="009C2637"/>
    <w:rsid w:val="009C36EC"/>
    <w:rsid w:val="009C42A7"/>
    <w:rsid w:val="009C4B6D"/>
    <w:rsid w:val="009C5877"/>
    <w:rsid w:val="009C63C5"/>
    <w:rsid w:val="009C7EC9"/>
    <w:rsid w:val="009D0CAE"/>
    <w:rsid w:val="009D0EE7"/>
    <w:rsid w:val="009D1768"/>
    <w:rsid w:val="009D1D81"/>
    <w:rsid w:val="009D3584"/>
    <w:rsid w:val="009D3747"/>
    <w:rsid w:val="009D382E"/>
    <w:rsid w:val="009D42F0"/>
    <w:rsid w:val="009D5B1F"/>
    <w:rsid w:val="009D64A2"/>
    <w:rsid w:val="009D6794"/>
    <w:rsid w:val="009D68C0"/>
    <w:rsid w:val="009D6FE2"/>
    <w:rsid w:val="009D7471"/>
    <w:rsid w:val="009D7CFE"/>
    <w:rsid w:val="009E082E"/>
    <w:rsid w:val="009E0D5D"/>
    <w:rsid w:val="009E1CAB"/>
    <w:rsid w:val="009E22A6"/>
    <w:rsid w:val="009E3646"/>
    <w:rsid w:val="009E379D"/>
    <w:rsid w:val="009E38AD"/>
    <w:rsid w:val="009E3BD4"/>
    <w:rsid w:val="009E46A7"/>
    <w:rsid w:val="009E51BB"/>
    <w:rsid w:val="009E660C"/>
    <w:rsid w:val="009E6D4F"/>
    <w:rsid w:val="009E728D"/>
    <w:rsid w:val="009E773E"/>
    <w:rsid w:val="009E7DE4"/>
    <w:rsid w:val="009F1709"/>
    <w:rsid w:val="009F1E20"/>
    <w:rsid w:val="009F289E"/>
    <w:rsid w:val="009F40A7"/>
    <w:rsid w:val="009F47B8"/>
    <w:rsid w:val="009F4F9B"/>
    <w:rsid w:val="009F5009"/>
    <w:rsid w:val="009F502C"/>
    <w:rsid w:val="009F58B1"/>
    <w:rsid w:val="009F67E1"/>
    <w:rsid w:val="009F780B"/>
    <w:rsid w:val="009F792C"/>
    <w:rsid w:val="009F7C47"/>
    <w:rsid w:val="00A004FA"/>
    <w:rsid w:val="00A00F54"/>
    <w:rsid w:val="00A016A7"/>
    <w:rsid w:val="00A01C7A"/>
    <w:rsid w:val="00A0279D"/>
    <w:rsid w:val="00A02868"/>
    <w:rsid w:val="00A02AFD"/>
    <w:rsid w:val="00A0387C"/>
    <w:rsid w:val="00A04544"/>
    <w:rsid w:val="00A04C5A"/>
    <w:rsid w:val="00A04FF7"/>
    <w:rsid w:val="00A05594"/>
    <w:rsid w:val="00A06260"/>
    <w:rsid w:val="00A075AB"/>
    <w:rsid w:val="00A101DA"/>
    <w:rsid w:val="00A11A60"/>
    <w:rsid w:val="00A12194"/>
    <w:rsid w:val="00A13AEE"/>
    <w:rsid w:val="00A14710"/>
    <w:rsid w:val="00A15352"/>
    <w:rsid w:val="00A1634B"/>
    <w:rsid w:val="00A16716"/>
    <w:rsid w:val="00A16949"/>
    <w:rsid w:val="00A17DD2"/>
    <w:rsid w:val="00A200DC"/>
    <w:rsid w:val="00A211AC"/>
    <w:rsid w:val="00A2161C"/>
    <w:rsid w:val="00A221B3"/>
    <w:rsid w:val="00A2381F"/>
    <w:rsid w:val="00A247B8"/>
    <w:rsid w:val="00A24B9D"/>
    <w:rsid w:val="00A24BDF"/>
    <w:rsid w:val="00A251D1"/>
    <w:rsid w:val="00A25681"/>
    <w:rsid w:val="00A25E26"/>
    <w:rsid w:val="00A261FB"/>
    <w:rsid w:val="00A262A3"/>
    <w:rsid w:val="00A2690C"/>
    <w:rsid w:val="00A269CA"/>
    <w:rsid w:val="00A26A99"/>
    <w:rsid w:val="00A26B2D"/>
    <w:rsid w:val="00A27687"/>
    <w:rsid w:val="00A27AF2"/>
    <w:rsid w:val="00A27B02"/>
    <w:rsid w:val="00A30C81"/>
    <w:rsid w:val="00A30CE9"/>
    <w:rsid w:val="00A3190F"/>
    <w:rsid w:val="00A31BEA"/>
    <w:rsid w:val="00A330D5"/>
    <w:rsid w:val="00A33273"/>
    <w:rsid w:val="00A33ADC"/>
    <w:rsid w:val="00A33E85"/>
    <w:rsid w:val="00A34BDE"/>
    <w:rsid w:val="00A34F20"/>
    <w:rsid w:val="00A35537"/>
    <w:rsid w:val="00A35E0B"/>
    <w:rsid w:val="00A3619D"/>
    <w:rsid w:val="00A365E8"/>
    <w:rsid w:val="00A37A73"/>
    <w:rsid w:val="00A4043A"/>
    <w:rsid w:val="00A40E1F"/>
    <w:rsid w:val="00A40FAF"/>
    <w:rsid w:val="00A41A75"/>
    <w:rsid w:val="00A4237F"/>
    <w:rsid w:val="00A42B9E"/>
    <w:rsid w:val="00A42F5B"/>
    <w:rsid w:val="00A4396E"/>
    <w:rsid w:val="00A43FD0"/>
    <w:rsid w:val="00A44B5E"/>
    <w:rsid w:val="00A44BF6"/>
    <w:rsid w:val="00A4608E"/>
    <w:rsid w:val="00A4687D"/>
    <w:rsid w:val="00A46A36"/>
    <w:rsid w:val="00A46F0F"/>
    <w:rsid w:val="00A4715A"/>
    <w:rsid w:val="00A47905"/>
    <w:rsid w:val="00A506B9"/>
    <w:rsid w:val="00A51B8B"/>
    <w:rsid w:val="00A52A6C"/>
    <w:rsid w:val="00A56660"/>
    <w:rsid w:val="00A5719C"/>
    <w:rsid w:val="00A57211"/>
    <w:rsid w:val="00A57C2D"/>
    <w:rsid w:val="00A57DFB"/>
    <w:rsid w:val="00A60756"/>
    <w:rsid w:val="00A60C5D"/>
    <w:rsid w:val="00A61496"/>
    <w:rsid w:val="00A614D3"/>
    <w:rsid w:val="00A61573"/>
    <w:rsid w:val="00A6172B"/>
    <w:rsid w:val="00A618F4"/>
    <w:rsid w:val="00A620AC"/>
    <w:rsid w:val="00A62479"/>
    <w:rsid w:val="00A62EEB"/>
    <w:rsid w:val="00A63846"/>
    <w:rsid w:val="00A63884"/>
    <w:rsid w:val="00A65796"/>
    <w:rsid w:val="00A666AA"/>
    <w:rsid w:val="00A66E3C"/>
    <w:rsid w:val="00A672FA"/>
    <w:rsid w:val="00A67FFC"/>
    <w:rsid w:val="00A700A4"/>
    <w:rsid w:val="00A72016"/>
    <w:rsid w:val="00A726BA"/>
    <w:rsid w:val="00A73AF4"/>
    <w:rsid w:val="00A74BFC"/>
    <w:rsid w:val="00A75362"/>
    <w:rsid w:val="00A754F9"/>
    <w:rsid w:val="00A756EB"/>
    <w:rsid w:val="00A758AD"/>
    <w:rsid w:val="00A76165"/>
    <w:rsid w:val="00A77112"/>
    <w:rsid w:val="00A773DD"/>
    <w:rsid w:val="00A77E68"/>
    <w:rsid w:val="00A77F42"/>
    <w:rsid w:val="00A8003C"/>
    <w:rsid w:val="00A80792"/>
    <w:rsid w:val="00A8079D"/>
    <w:rsid w:val="00A80CDE"/>
    <w:rsid w:val="00A80E6E"/>
    <w:rsid w:val="00A81981"/>
    <w:rsid w:val="00A821E6"/>
    <w:rsid w:val="00A82946"/>
    <w:rsid w:val="00A82C83"/>
    <w:rsid w:val="00A82CF0"/>
    <w:rsid w:val="00A833FC"/>
    <w:rsid w:val="00A84C32"/>
    <w:rsid w:val="00A86002"/>
    <w:rsid w:val="00A86603"/>
    <w:rsid w:val="00A867F3"/>
    <w:rsid w:val="00A86F82"/>
    <w:rsid w:val="00A87760"/>
    <w:rsid w:val="00A90775"/>
    <w:rsid w:val="00A90C33"/>
    <w:rsid w:val="00A92645"/>
    <w:rsid w:val="00A93030"/>
    <w:rsid w:val="00A93587"/>
    <w:rsid w:val="00A9358B"/>
    <w:rsid w:val="00A93937"/>
    <w:rsid w:val="00A94A47"/>
    <w:rsid w:val="00A94BF0"/>
    <w:rsid w:val="00A956DE"/>
    <w:rsid w:val="00A957C5"/>
    <w:rsid w:val="00A96994"/>
    <w:rsid w:val="00A97959"/>
    <w:rsid w:val="00A97CE4"/>
    <w:rsid w:val="00AA0A50"/>
    <w:rsid w:val="00AA0B2D"/>
    <w:rsid w:val="00AA1120"/>
    <w:rsid w:val="00AA1B03"/>
    <w:rsid w:val="00AA2FE5"/>
    <w:rsid w:val="00AA3880"/>
    <w:rsid w:val="00AA419A"/>
    <w:rsid w:val="00AA49B2"/>
    <w:rsid w:val="00AA4B4B"/>
    <w:rsid w:val="00AA4BB9"/>
    <w:rsid w:val="00AA4C2E"/>
    <w:rsid w:val="00AA5132"/>
    <w:rsid w:val="00AA57A1"/>
    <w:rsid w:val="00AA5981"/>
    <w:rsid w:val="00AA6A34"/>
    <w:rsid w:val="00AA6B07"/>
    <w:rsid w:val="00AA7D89"/>
    <w:rsid w:val="00AB0B4C"/>
    <w:rsid w:val="00AB1595"/>
    <w:rsid w:val="00AB3191"/>
    <w:rsid w:val="00AB388F"/>
    <w:rsid w:val="00AB3B7D"/>
    <w:rsid w:val="00AB4C10"/>
    <w:rsid w:val="00AB4CCF"/>
    <w:rsid w:val="00AB5699"/>
    <w:rsid w:val="00AB7D5B"/>
    <w:rsid w:val="00AC169A"/>
    <w:rsid w:val="00AC1F3D"/>
    <w:rsid w:val="00AC2154"/>
    <w:rsid w:val="00AC2579"/>
    <w:rsid w:val="00AC27E2"/>
    <w:rsid w:val="00AC39EB"/>
    <w:rsid w:val="00AC39FA"/>
    <w:rsid w:val="00AC3A35"/>
    <w:rsid w:val="00AC3CBD"/>
    <w:rsid w:val="00AC451A"/>
    <w:rsid w:val="00AC4D3F"/>
    <w:rsid w:val="00AC4F05"/>
    <w:rsid w:val="00AC5F9C"/>
    <w:rsid w:val="00AC661E"/>
    <w:rsid w:val="00AC7A27"/>
    <w:rsid w:val="00AC7AE1"/>
    <w:rsid w:val="00AC7E2C"/>
    <w:rsid w:val="00AD0067"/>
    <w:rsid w:val="00AD0979"/>
    <w:rsid w:val="00AD2914"/>
    <w:rsid w:val="00AD2C22"/>
    <w:rsid w:val="00AD3F8E"/>
    <w:rsid w:val="00AD539E"/>
    <w:rsid w:val="00AD5B02"/>
    <w:rsid w:val="00AD6F2B"/>
    <w:rsid w:val="00AD7663"/>
    <w:rsid w:val="00AE0151"/>
    <w:rsid w:val="00AE2605"/>
    <w:rsid w:val="00AE2B81"/>
    <w:rsid w:val="00AE3D60"/>
    <w:rsid w:val="00AE59B2"/>
    <w:rsid w:val="00AE63DC"/>
    <w:rsid w:val="00AE68AC"/>
    <w:rsid w:val="00AE6A8E"/>
    <w:rsid w:val="00AE7DC6"/>
    <w:rsid w:val="00AF032B"/>
    <w:rsid w:val="00AF0FDF"/>
    <w:rsid w:val="00AF1D9C"/>
    <w:rsid w:val="00AF3707"/>
    <w:rsid w:val="00AF3C00"/>
    <w:rsid w:val="00AF483F"/>
    <w:rsid w:val="00AF484F"/>
    <w:rsid w:val="00AF4B4A"/>
    <w:rsid w:val="00AF55CC"/>
    <w:rsid w:val="00AF6D29"/>
    <w:rsid w:val="00AF7050"/>
    <w:rsid w:val="00AF734A"/>
    <w:rsid w:val="00AF74B8"/>
    <w:rsid w:val="00AF7F60"/>
    <w:rsid w:val="00B00A19"/>
    <w:rsid w:val="00B02266"/>
    <w:rsid w:val="00B022DD"/>
    <w:rsid w:val="00B0283C"/>
    <w:rsid w:val="00B02B74"/>
    <w:rsid w:val="00B03209"/>
    <w:rsid w:val="00B035C0"/>
    <w:rsid w:val="00B04709"/>
    <w:rsid w:val="00B05B6D"/>
    <w:rsid w:val="00B05C09"/>
    <w:rsid w:val="00B06D28"/>
    <w:rsid w:val="00B06F01"/>
    <w:rsid w:val="00B07F51"/>
    <w:rsid w:val="00B10489"/>
    <w:rsid w:val="00B108DC"/>
    <w:rsid w:val="00B10960"/>
    <w:rsid w:val="00B11658"/>
    <w:rsid w:val="00B1222E"/>
    <w:rsid w:val="00B12CC3"/>
    <w:rsid w:val="00B12F1C"/>
    <w:rsid w:val="00B1431F"/>
    <w:rsid w:val="00B15097"/>
    <w:rsid w:val="00B1696B"/>
    <w:rsid w:val="00B174EE"/>
    <w:rsid w:val="00B17A0C"/>
    <w:rsid w:val="00B17C01"/>
    <w:rsid w:val="00B20955"/>
    <w:rsid w:val="00B227FF"/>
    <w:rsid w:val="00B22966"/>
    <w:rsid w:val="00B22B00"/>
    <w:rsid w:val="00B22C3D"/>
    <w:rsid w:val="00B22D42"/>
    <w:rsid w:val="00B23058"/>
    <w:rsid w:val="00B232B2"/>
    <w:rsid w:val="00B24D6C"/>
    <w:rsid w:val="00B25C47"/>
    <w:rsid w:val="00B26555"/>
    <w:rsid w:val="00B26763"/>
    <w:rsid w:val="00B3057D"/>
    <w:rsid w:val="00B309D5"/>
    <w:rsid w:val="00B31243"/>
    <w:rsid w:val="00B31B14"/>
    <w:rsid w:val="00B34538"/>
    <w:rsid w:val="00B34550"/>
    <w:rsid w:val="00B348E2"/>
    <w:rsid w:val="00B34F2C"/>
    <w:rsid w:val="00B366C0"/>
    <w:rsid w:val="00B3679E"/>
    <w:rsid w:val="00B36955"/>
    <w:rsid w:val="00B36C95"/>
    <w:rsid w:val="00B36DAC"/>
    <w:rsid w:val="00B3764D"/>
    <w:rsid w:val="00B37942"/>
    <w:rsid w:val="00B406C0"/>
    <w:rsid w:val="00B407A4"/>
    <w:rsid w:val="00B40ACD"/>
    <w:rsid w:val="00B4264A"/>
    <w:rsid w:val="00B42655"/>
    <w:rsid w:val="00B429DC"/>
    <w:rsid w:val="00B431A7"/>
    <w:rsid w:val="00B43CC4"/>
    <w:rsid w:val="00B4497D"/>
    <w:rsid w:val="00B44C67"/>
    <w:rsid w:val="00B464FD"/>
    <w:rsid w:val="00B503BD"/>
    <w:rsid w:val="00B511EB"/>
    <w:rsid w:val="00B518C0"/>
    <w:rsid w:val="00B51D2C"/>
    <w:rsid w:val="00B52426"/>
    <w:rsid w:val="00B536D8"/>
    <w:rsid w:val="00B548D8"/>
    <w:rsid w:val="00B55674"/>
    <w:rsid w:val="00B56D6D"/>
    <w:rsid w:val="00B5729A"/>
    <w:rsid w:val="00B57A58"/>
    <w:rsid w:val="00B57A59"/>
    <w:rsid w:val="00B605BB"/>
    <w:rsid w:val="00B60AB9"/>
    <w:rsid w:val="00B60EE9"/>
    <w:rsid w:val="00B6143B"/>
    <w:rsid w:val="00B61A87"/>
    <w:rsid w:val="00B61DDC"/>
    <w:rsid w:val="00B62B27"/>
    <w:rsid w:val="00B630BB"/>
    <w:rsid w:val="00B632D0"/>
    <w:rsid w:val="00B645DA"/>
    <w:rsid w:val="00B6471C"/>
    <w:rsid w:val="00B65084"/>
    <w:rsid w:val="00B65872"/>
    <w:rsid w:val="00B663BA"/>
    <w:rsid w:val="00B67603"/>
    <w:rsid w:val="00B67BE6"/>
    <w:rsid w:val="00B67C25"/>
    <w:rsid w:val="00B67E4A"/>
    <w:rsid w:val="00B708DA"/>
    <w:rsid w:val="00B70D43"/>
    <w:rsid w:val="00B70DA2"/>
    <w:rsid w:val="00B7119A"/>
    <w:rsid w:val="00B71289"/>
    <w:rsid w:val="00B7183A"/>
    <w:rsid w:val="00B7341D"/>
    <w:rsid w:val="00B738AF"/>
    <w:rsid w:val="00B74764"/>
    <w:rsid w:val="00B74B6B"/>
    <w:rsid w:val="00B75217"/>
    <w:rsid w:val="00B75B6F"/>
    <w:rsid w:val="00B77BFC"/>
    <w:rsid w:val="00B80ACF"/>
    <w:rsid w:val="00B8110E"/>
    <w:rsid w:val="00B8218F"/>
    <w:rsid w:val="00B82A05"/>
    <w:rsid w:val="00B84139"/>
    <w:rsid w:val="00B84C00"/>
    <w:rsid w:val="00B84CA5"/>
    <w:rsid w:val="00B878D2"/>
    <w:rsid w:val="00B90826"/>
    <w:rsid w:val="00B9091E"/>
    <w:rsid w:val="00B9200C"/>
    <w:rsid w:val="00B924BD"/>
    <w:rsid w:val="00B926C9"/>
    <w:rsid w:val="00B930B4"/>
    <w:rsid w:val="00B94241"/>
    <w:rsid w:val="00B94F54"/>
    <w:rsid w:val="00B969C0"/>
    <w:rsid w:val="00B96AE6"/>
    <w:rsid w:val="00B9756C"/>
    <w:rsid w:val="00B975AF"/>
    <w:rsid w:val="00B97647"/>
    <w:rsid w:val="00B97B88"/>
    <w:rsid w:val="00BA07EC"/>
    <w:rsid w:val="00BA12A3"/>
    <w:rsid w:val="00BA1756"/>
    <w:rsid w:val="00BA2541"/>
    <w:rsid w:val="00BA277C"/>
    <w:rsid w:val="00BA2A2A"/>
    <w:rsid w:val="00BA38D4"/>
    <w:rsid w:val="00BA3D28"/>
    <w:rsid w:val="00BA412F"/>
    <w:rsid w:val="00BA4A3F"/>
    <w:rsid w:val="00BA4C96"/>
    <w:rsid w:val="00BA6027"/>
    <w:rsid w:val="00BA714D"/>
    <w:rsid w:val="00BA7E0B"/>
    <w:rsid w:val="00BB10E8"/>
    <w:rsid w:val="00BB2256"/>
    <w:rsid w:val="00BB2EA4"/>
    <w:rsid w:val="00BB2FB9"/>
    <w:rsid w:val="00BB3F5B"/>
    <w:rsid w:val="00BB45B4"/>
    <w:rsid w:val="00BB4FF3"/>
    <w:rsid w:val="00BB5CC5"/>
    <w:rsid w:val="00BB5D0D"/>
    <w:rsid w:val="00BB642C"/>
    <w:rsid w:val="00BB71A5"/>
    <w:rsid w:val="00BC09CC"/>
    <w:rsid w:val="00BC1222"/>
    <w:rsid w:val="00BC20B9"/>
    <w:rsid w:val="00BC398A"/>
    <w:rsid w:val="00BC3BDC"/>
    <w:rsid w:val="00BC6346"/>
    <w:rsid w:val="00BC7072"/>
    <w:rsid w:val="00BC7E5E"/>
    <w:rsid w:val="00BD0DD6"/>
    <w:rsid w:val="00BD10BD"/>
    <w:rsid w:val="00BD1544"/>
    <w:rsid w:val="00BD233F"/>
    <w:rsid w:val="00BD3228"/>
    <w:rsid w:val="00BD3536"/>
    <w:rsid w:val="00BD45D3"/>
    <w:rsid w:val="00BD4F53"/>
    <w:rsid w:val="00BD56B6"/>
    <w:rsid w:val="00BD60B8"/>
    <w:rsid w:val="00BD6411"/>
    <w:rsid w:val="00BD7300"/>
    <w:rsid w:val="00BE05A7"/>
    <w:rsid w:val="00BE0626"/>
    <w:rsid w:val="00BE091B"/>
    <w:rsid w:val="00BE13DD"/>
    <w:rsid w:val="00BE1D7D"/>
    <w:rsid w:val="00BE1E4D"/>
    <w:rsid w:val="00BE27C8"/>
    <w:rsid w:val="00BE424B"/>
    <w:rsid w:val="00BE4E23"/>
    <w:rsid w:val="00BE5720"/>
    <w:rsid w:val="00BE6351"/>
    <w:rsid w:val="00BF05E5"/>
    <w:rsid w:val="00BF0FDB"/>
    <w:rsid w:val="00BF1262"/>
    <w:rsid w:val="00BF1BD4"/>
    <w:rsid w:val="00BF2854"/>
    <w:rsid w:val="00BF2BDB"/>
    <w:rsid w:val="00BF3671"/>
    <w:rsid w:val="00BF381F"/>
    <w:rsid w:val="00BF3A64"/>
    <w:rsid w:val="00BF40D1"/>
    <w:rsid w:val="00BF4C79"/>
    <w:rsid w:val="00BF4F0B"/>
    <w:rsid w:val="00BF53C0"/>
    <w:rsid w:val="00BF548A"/>
    <w:rsid w:val="00BF61F8"/>
    <w:rsid w:val="00BF6730"/>
    <w:rsid w:val="00BF7643"/>
    <w:rsid w:val="00BF7955"/>
    <w:rsid w:val="00BF7C32"/>
    <w:rsid w:val="00BF7E4F"/>
    <w:rsid w:val="00C01070"/>
    <w:rsid w:val="00C028C2"/>
    <w:rsid w:val="00C02F0D"/>
    <w:rsid w:val="00C02FB2"/>
    <w:rsid w:val="00C03B9A"/>
    <w:rsid w:val="00C03CF9"/>
    <w:rsid w:val="00C0412F"/>
    <w:rsid w:val="00C04655"/>
    <w:rsid w:val="00C047F7"/>
    <w:rsid w:val="00C04DF4"/>
    <w:rsid w:val="00C05A9A"/>
    <w:rsid w:val="00C06510"/>
    <w:rsid w:val="00C067C3"/>
    <w:rsid w:val="00C07526"/>
    <w:rsid w:val="00C07C57"/>
    <w:rsid w:val="00C07C82"/>
    <w:rsid w:val="00C106FA"/>
    <w:rsid w:val="00C110AC"/>
    <w:rsid w:val="00C1152D"/>
    <w:rsid w:val="00C1183F"/>
    <w:rsid w:val="00C1200B"/>
    <w:rsid w:val="00C127F4"/>
    <w:rsid w:val="00C12D75"/>
    <w:rsid w:val="00C14BAC"/>
    <w:rsid w:val="00C15D03"/>
    <w:rsid w:val="00C17045"/>
    <w:rsid w:val="00C17105"/>
    <w:rsid w:val="00C174DF"/>
    <w:rsid w:val="00C17C95"/>
    <w:rsid w:val="00C2097F"/>
    <w:rsid w:val="00C21378"/>
    <w:rsid w:val="00C214B7"/>
    <w:rsid w:val="00C219EE"/>
    <w:rsid w:val="00C21A28"/>
    <w:rsid w:val="00C220F9"/>
    <w:rsid w:val="00C245CB"/>
    <w:rsid w:val="00C247C0"/>
    <w:rsid w:val="00C24E1B"/>
    <w:rsid w:val="00C25700"/>
    <w:rsid w:val="00C2576B"/>
    <w:rsid w:val="00C26251"/>
    <w:rsid w:val="00C263E8"/>
    <w:rsid w:val="00C2657B"/>
    <w:rsid w:val="00C30309"/>
    <w:rsid w:val="00C307DD"/>
    <w:rsid w:val="00C3199D"/>
    <w:rsid w:val="00C322BF"/>
    <w:rsid w:val="00C322F2"/>
    <w:rsid w:val="00C32A56"/>
    <w:rsid w:val="00C32B46"/>
    <w:rsid w:val="00C32D17"/>
    <w:rsid w:val="00C330DA"/>
    <w:rsid w:val="00C3368F"/>
    <w:rsid w:val="00C3412B"/>
    <w:rsid w:val="00C34D48"/>
    <w:rsid w:val="00C35D73"/>
    <w:rsid w:val="00C35DCE"/>
    <w:rsid w:val="00C35E5B"/>
    <w:rsid w:val="00C36C23"/>
    <w:rsid w:val="00C378A3"/>
    <w:rsid w:val="00C404EF"/>
    <w:rsid w:val="00C408F6"/>
    <w:rsid w:val="00C40983"/>
    <w:rsid w:val="00C40B8B"/>
    <w:rsid w:val="00C411C2"/>
    <w:rsid w:val="00C43D11"/>
    <w:rsid w:val="00C4436A"/>
    <w:rsid w:val="00C4479F"/>
    <w:rsid w:val="00C4589B"/>
    <w:rsid w:val="00C45B6D"/>
    <w:rsid w:val="00C4644F"/>
    <w:rsid w:val="00C466BE"/>
    <w:rsid w:val="00C5016A"/>
    <w:rsid w:val="00C52442"/>
    <w:rsid w:val="00C52886"/>
    <w:rsid w:val="00C5336B"/>
    <w:rsid w:val="00C53B1E"/>
    <w:rsid w:val="00C53B2A"/>
    <w:rsid w:val="00C5405B"/>
    <w:rsid w:val="00C54060"/>
    <w:rsid w:val="00C540FC"/>
    <w:rsid w:val="00C54501"/>
    <w:rsid w:val="00C54DD9"/>
    <w:rsid w:val="00C55D9F"/>
    <w:rsid w:val="00C563A6"/>
    <w:rsid w:val="00C57715"/>
    <w:rsid w:val="00C6065C"/>
    <w:rsid w:val="00C612EB"/>
    <w:rsid w:val="00C63233"/>
    <w:rsid w:val="00C6328B"/>
    <w:rsid w:val="00C63B9F"/>
    <w:rsid w:val="00C65299"/>
    <w:rsid w:val="00C66570"/>
    <w:rsid w:val="00C67A2E"/>
    <w:rsid w:val="00C67BCE"/>
    <w:rsid w:val="00C67F93"/>
    <w:rsid w:val="00C700EB"/>
    <w:rsid w:val="00C70547"/>
    <w:rsid w:val="00C70708"/>
    <w:rsid w:val="00C709BF"/>
    <w:rsid w:val="00C70A93"/>
    <w:rsid w:val="00C70ABB"/>
    <w:rsid w:val="00C7103D"/>
    <w:rsid w:val="00C71DB0"/>
    <w:rsid w:val="00C73585"/>
    <w:rsid w:val="00C735B1"/>
    <w:rsid w:val="00C748F6"/>
    <w:rsid w:val="00C7497A"/>
    <w:rsid w:val="00C754F5"/>
    <w:rsid w:val="00C76077"/>
    <w:rsid w:val="00C77FDB"/>
    <w:rsid w:val="00C80ADD"/>
    <w:rsid w:val="00C80E37"/>
    <w:rsid w:val="00C820F4"/>
    <w:rsid w:val="00C82CDD"/>
    <w:rsid w:val="00C838DE"/>
    <w:rsid w:val="00C84075"/>
    <w:rsid w:val="00C84193"/>
    <w:rsid w:val="00C846DE"/>
    <w:rsid w:val="00C86CF6"/>
    <w:rsid w:val="00C86EEE"/>
    <w:rsid w:val="00C872D8"/>
    <w:rsid w:val="00C87F73"/>
    <w:rsid w:val="00C90A66"/>
    <w:rsid w:val="00C90D3F"/>
    <w:rsid w:val="00C91483"/>
    <w:rsid w:val="00C92BD9"/>
    <w:rsid w:val="00C93674"/>
    <w:rsid w:val="00C93C50"/>
    <w:rsid w:val="00C948DB"/>
    <w:rsid w:val="00C94CA9"/>
    <w:rsid w:val="00C9543B"/>
    <w:rsid w:val="00C965AA"/>
    <w:rsid w:val="00C969D7"/>
    <w:rsid w:val="00C97B3E"/>
    <w:rsid w:val="00CA0BE1"/>
    <w:rsid w:val="00CA0ECB"/>
    <w:rsid w:val="00CA0F86"/>
    <w:rsid w:val="00CA0FC0"/>
    <w:rsid w:val="00CA1F50"/>
    <w:rsid w:val="00CA225E"/>
    <w:rsid w:val="00CA269C"/>
    <w:rsid w:val="00CA39CF"/>
    <w:rsid w:val="00CA4FED"/>
    <w:rsid w:val="00CA5544"/>
    <w:rsid w:val="00CA5B18"/>
    <w:rsid w:val="00CA5C44"/>
    <w:rsid w:val="00CA65CB"/>
    <w:rsid w:val="00CB0ACC"/>
    <w:rsid w:val="00CB1224"/>
    <w:rsid w:val="00CB1985"/>
    <w:rsid w:val="00CB1A96"/>
    <w:rsid w:val="00CB1C40"/>
    <w:rsid w:val="00CB2D20"/>
    <w:rsid w:val="00CB3DFD"/>
    <w:rsid w:val="00CB5126"/>
    <w:rsid w:val="00CB5310"/>
    <w:rsid w:val="00CB6240"/>
    <w:rsid w:val="00CC02A1"/>
    <w:rsid w:val="00CC0971"/>
    <w:rsid w:val="00CC0E18"/>
    <w:rsid w:val="00CC21F0"/>
    <w:rsid w:val="00CC21F6"/>
    <w:rsid w:val="00CC297E"/>
    <w:rsid w:val="00CC2E75"/>
    <w:rsid w:val="00CC3127"/>
    <w:rsid w:val="00CC371A"/>
    <w:rsid w:val="00CC3843"/>
    <w:rsid w:val="00CC3AC6"/>
    <w:rsid w:val="00CC45F1"/>
    <w:rsid w:val="00CC4A9B"/>
    <w:rsid w:val="00CC51EA"/>
    <w:rsid w:val="00CC5370"/>
    <w:rsid w:val="00CC6205"/>
    <w:rsid w:val="00CC662E"/>
    <w:rsid w:val="00CC677E"/>
    <w:rsid w:val="00CC6FC1"/>
    <w:rsid w:val="00CC7851"/>
    <w:rsid w:val="00CC78E2"/>
    <w:rsid w:val="00CC7BC6"/>
    <w:rsid w:val="00CC7C17"/>
    <w:rsid w:val="00CC7E4F"/>
    <w:rsid w:val="00CD137D"/>
    <w:rsid w:val="00CD1B58"/>
    <w:rsid w:val="00CD25FA"/>
    <w:rsid w:val="00CD489E"/>
    <w:rsid w:val="00CD4970"/>
    <w:rsid w:val="00CD5D06"/>
    <w:rsid w:val="00CD5F08"/>
    <w:rsid w:val="00CD6489"/>
    <w:rsid w:val="00CD71B7"/>
    <w:rsid w:val="00CD72B1"/>
    <w:rsid w:val="00CD79D0"/>
    <w:rsid w:val="00CE09C7"/>
    <w:rsid w:val="00CE198D"/>
    <w:rsid w:val="00CE3566"/>
    <w:rsid w:val="00CE3F0D"/>
    <w:rsid w:val="00CE477D"/>
    <w:rsid w:val="00CE4CD1"/>
    <w:rsid w:val="00CE5192"/>
    <w:rsid w:val="00CE6797"/>
    <w:rsid w:val="00CE6A45"/>
    <w:rsid w:val="00CE716B"/>
    <w:rsid w:val="00CE7476"/>
    <w:rsid w:val="00CE7823"/>
    <w:rsid w:val="00CF0023"/>
    <w:rsid w:val="00CF0B42"/>
    <w:rsid w:val="00CF1AEB"/>
    <w:rsid w:val="00CF2552"/>
    <w:rsid w:val="00CF26F2"/>
    <w:rsid w:val="00CF2C6A"/>
    <w:rsid w:val="00CF2D40"/>
    <w:rsid w:val="00CF3205"/>
    <w:rsid w:val="00CF373C"/>
    <w:rsid w:val="00CF4110"/>
    <w:rsid w:val="00CF48AE"/>
    <w:rsid w:val="00CF4AAD"/>
    <w:rsid w:val="00CF52D3"/>
    <w:rsid w:val="00CF5AFA"/>
    <w:rsid w:val="00CF5D25"/>
    <w:rsid w:val="00CF61D6"/>
    <w:rsid w:val="00CF7200"/>
    <w:rsid w:val="00D0071A"/>
    <w:rsid w:val="00D03856"/>
    <w:rsid w:val="00D04040"/>
    <w:rsid w:val="00D04410"/>
    <w:rsid w:val="00D04A75"/>
    <w:rsid w:val="00D04B22"/>
    <w:rsid w:val="00D06A5D"/>
    <w:rsid w:val="00D06BAD"/>
    <w:rsid w:val="00D0718E"/>
    <w:rsid w:val="00D074A1"/>
    <w:rsid w:val="00D101D6"/>
    <w:rsid w:val="00D1040C"/>
    <w:rsid w:val="00D10503"/>
    <w:rsid w:val="00D10CDD"/>
    <w:rsid w:val="00D10D5E"/>
    <w:rsid w:val="00D10E25"/>
    <w:rsid w:val="00D10EA6"/>
    <w:rsid w:val="00D1160E"/>
    <w:rsid w:val="00D13D5D"/>
    <w:rsid w:val="00D155F6"/>
    <w:rsid w:val="00D15973"/>
    <w:rsid w:val="00D15B72"/>
    <w:rsid w:val="00D16444"/>
    <w:rsid w:val="00D165D6"/>
    <w:rsid w:val="00D16F2B"/>
    <w:rsid w:val="00D207B7"/>
    <w:rsid w:val="00D21002"/>
    <w:rsid w:val="00D21C28"/>
    <w:rsid w:val="00D22C6D"/>
    <w:rsid w:val="00D24150"/>
    <w:rsid w:val="00D247DE"/>
    <w:rsid w:val="00D260AF"/>
    <w:rsid w:val="00D26944"/>
    <w:rsid w:val="00D27079"/>
    <w:rsid w:val="00D30772"/>
    <w:rsid w:val="00D33461"/>
    <w:rsid w:val="00D34E06"/>
    <w:rsid w:val="00D3530A"/>
    <w:rsid w:val="00D3551A"/>
    <w:rsid w:val="00D35DAE"/>
    <w:rsid w:val="00D366AC"/>
    <w:rsid w:val="00D36A15"/>
    <w:rsid w:val="00D36F05"/>
    <w:rsid w:val="00D36F69"/>
    <w:rsid w:val="00D40166"/>
    <w:rsid w:val="00D41185"/>
    <w:rsid w:val="00D41899"/>
    <w:rsid w:val="00D41C86"/>
    <w:rsid w:val="00D42624"/>
    <w:rsid w:val="00D42B71"/>
    <w:rsid w:val="00D42D17"/>
    <w:rsid w:val="00D42D9E"/>
    <w:rsid w:val="00D42DAE"/>
    <w:rsid w:val="00D43EC6"/>
    <w:rsid w:val="00D45024"/>
    <w:rsid w:val="00D46A39"/>
    <w:rsid w:val="00D47B24"/>
    <w:rsid w:val="00D50F70"/>
    <w:rsid w:val="00D51005"/>
    <w:rsid w:val="00D5228A"/>
    <w:rsid w:val="00D52798"/>
    <w:rsid w:val="00D53AF3"/>
    <w:rsid w:val="00D54453"/>
    <w:rsid w:val="00D544A6"/>
    <w:rsid w:val="00D5468A"/>
    <w:rsid w:val="00D54F3D"/>
    <w:rsid w:val="00D550FA"/>
    <w:rsid w:val="00D55341"/>
    <w:rsid w:val="00D554E5"/>
    <w:rsid w:val="00D5564E"/>
    <w:rsid w:val="00D5596D"/>
    <w:rsid w:val="00D55CB9"/>
    <w:rsid w:val="00D56435"/>
    <w:rsid w:val="00D56930"/>
    <w:rsid w:val="00D575E7"/>
    <w:rsid w:val="00D57B1C"/>
    <w:rsid w:val="00D61844"/>
    <w:rsid w:val="00D62D0B"/>
    <w:rsid w:val="00D62FC9"/>
    <w:rsid w:val="00D6403A"/>
    <w:rsid w:val="00D64C21"/>
    <w:rsid w:val="00D663D3"/>
    <w:rsid w:val="00D67085"/>
    <w:rsid w:val="00D70052"/>
    <w:rsid w:val="00D70478"/>
    <w:rsid w:val="00D70E7C"/>
    <w:rsid w:val="00D71309"/>
    <w:rsid w:val="00D718B8"/>
    <w:rsid w:val="00D71A40"/>
    <w:rsid w:val="00D71E77"/>
    <w:rsid w:val="00D7268E"/>
    <w:rsid w:val="00D72D7B"/>
    <w:rsid w:val="00D739AC"/>
    <w:rsid w:val="00D7420B"/>
    <w:rsid w:val="00D74C78"/>
    <w:rsid w:val="00D74E0A"/>
    <w:rsid w:val="00D75434"/>
    <w:rsid w:val="00D75454"/>
    <w:rsid w:val="00D77625"/>
    <w:rsid w:val="00D7770E"/>
    <w:rsid w:val="00D8057E"/>
    <w:rsid w:val="00D814A4"/>
    <w:rsid w:val="00D814B0"/>
    <w:rsid w:val="00D816EC"/>
    <w:rsid w:val="00D83C9F"/>
    <w:rsid w:val="00D85361"/>
    <w:rsid w:val="00D85EBE"/>
    <w:rsid w:val="00D865AB"/>
    <w:rsid w:val="00D86BCC"/>
    <w:rsid w:val="00D86CEE"/>
    <w:rsid w:val="00D8761F"/>
    <w:rsid w:val="00D877C3"/>
    <w:rsid w:val="00D9080D"/>
    <w:rsid w:val="00D90A87"/>
    <w:rsid w:val="00D90A8A"/>
    <w:rsid w:val="00D91C76"/>
    <w:rsid w:val="00D91E90"/>
    <w:rsid w:val="00D92413"/>
    <w:rsid w:val="00D92A69"/>
    <w:rsid w:val="00D933E1"/>
    <w:rsid w:val="00D93F93"/>
    <w:rsid w:val="00D9470E"/>
    <w:rsid w:val="00D95201"/>
    <w:rsid w:val="00D957AE"/>
    <w:rsid w:val="00D95C3F"/>
    <w:rsid w:val="00D95E2D"/>
    <w:rsid w:val="00D96D7E"/>
    <w:rsid w:val="00D96E98"/>
    <w:rsid w:val="00D97104"/>
    <w:rsid w:val="00D9779D"/>
    <w:rsid w:val="00DA0076"/>
    <w:rsid w:val="00DA0DAC"/>
    <w:rsid w:val="00DA201B"/>
    <w:rsid w:val="00DA2559"/>
    <w:rsid w:val="00DA2FFB"/>
    <w:rsid w:val="00DA3001"/>
    <w:rsid w:val="00DA3C5B"/>
    <w:rsid w:val="00DA3F54"/>
    <w:rsid w:val="00DA459A"/>
    <w:rsid w:val="00DA4B1E"/>
    <w:rsid w:val="00DA68F7"/>
    <w:rsid w:val="00DA6994"/>
    <w:rsid w:val="00DB0041"/>
    <w:rsid w:val="00DB08B5"/>
    <w:rsid w:val="00DB16C3"/>
    <w:rsid w:val="00DB1FAA"/>
    <w:rsid w:val="00DB4799"/>
    <w:rsid w:val="00DB49F8"/>
    <w:rsid w:val="00DB54EC"/>
    <w:rsid w:val="00DB557B"/>
    <w:rsid w:val="00DB59D2"/>
    <w:rsid w:val="00DB60D7"/>
    <w:rsid w:val="00DB6BB1"/>
    <w:rsid w:val="00DB708B"/>
    <w:rsid w:val="00DB7239"/>
    <w:rsid w:val="00DB78EE"/>
    <w:rsid w:val="00DB7A17"/>
    <w:rsid w:val="00DC1AFB"/>
    <w:rsid w:val="00DC1C76"/>
    <w:rsid w:val="00DC209A"/>
    <w:rsid w:val="00DC278F"/>
    <w:rsid w:val="00DC30D3"/>
    <w:rsid w:val="00DC3B91"/>
    <w:rsid w:val="00DC4BB2"/>
    <w:rsid w:val="00DC5074"/>
    <w:rsid w:val="00DC53DD"/>
    <w:rsid w:val="00DC571B"/>
    <w:rsid w:val="00DC5E5C"/>
    <w:rsid w:val="00DC6A45"/>
    <w:rsid w:val="00DD0105"/>
    <w:rsid w:val="00DD0AA3"/>
    <w:rsid w:val="00DD1687"/>
    <w:rsid w:val="00DD1778"/>
    <w:rsid w:val="00DD1A24"/>
    <w:rsid w:val="00DD21B9"/>
    <w:rsid w:val="00DD273E"/>
    <w:rsid w:val="00DD2D13"/>
    <w:rsid w:val="00DD2DC8"/>
    <w:rsid w:val="00DD3238"/>
    <w:rsid w:val="00DD36A2"/>
    <w:rsid w:val="00DD45C3"/>
    <w:rsid w:val="00DD55ED"/>
    <w:rsid w:val="00DD5769"/>
    <w:rsid w:val="00DD5C98"/>
    <w:rsid w:val="00DD663A"/>
    <w:rsid w:val="00DD684C"/>
    <w:rsid w:val="00DD6B8A"/>
    <w:rsid w:val="00DD708C"/>
    <w:rsid w:val="00DE09B4"/>
    <w:rsid w:val="00DE2E10"/>
    <w:rsid w:val="00DE2F9C"/>
    <w:rsid w:val="00DE344A"/>
    <w:rsid w:val="00DE38BF"/>
    <w:rsid w:val="00DE4711"/>
    <w:rsid w:val="00DE48C4"/>
    <w:rsid w:val="00DE4A88"/>
    <w:rsid w:val="00DE4E7F"/>
    <w:rsid w:val="00DE517A"/>
    <w:rsid w:val="00DE713E"/>
    <w:rsid w:val="00DE7531"/>
    <w:rsid w:val="00DF01C7"/>
    <w:rsid w:val="00DF026C"/>
    <w:rsid w:val="00DF0352"/>
    <w:rsid w:val="00DF053A"/>
    <w:rsid w:val="00DF115A"/>
    <w:rsid w:val="00DF2212"/>
    <w:rsid w:val="00DF3C19"/>
    <w:rsid w:val="00DF4260"/>
    <w:rsid w:val="00DF4512"/>
    <w:rsid w:val="00DF5FA7"/>
    <w:rsid w:val="00DF7213"/>
    <w:rsid w:val="00DF7395"/>
    <w:rsid w:val="00DF7B35"/>
    <w:rsid w:val="00E00D90"/>
    <w:rsid w:val="00E00F91"/>
    <w:rsid w:val="00E01C63"/>
    <w:rsid w:val="00E0389B"/>
    <w:rsid w:val="00E03CED"/>
    <w:rsid w:val="00E058F2"/>
    <w:rsid w:val="00E05D20"/>
    <w:rsid w:val="00E05F1B"/>
    <w:rsid w:val="00E07B22"/>
    <w:rsid w:val="00E101A9"/>
    <w:rsid w:val="00E11057"/>
    <w:rsid w:val="00E113CA"/>
    <w:rsid w:val="00E122C4"/>
    <w:rsid w:val="00E13931"/>
    <w:rsid w:val="00E16062"/>
    <w:rsid w:val="00E16BAC"/>
    <w:rsid w:val="00E170C9"/>
    <w:rsid w:val="00E17D06"/>
    <w:rsid w:val="00E20F7C"/>
    <w:rsid w:val="00E20F98"/>
    <w:rsid w:val="00E21A5B"/>
    <w:rsid w:val="00E21BD0"/>
    <w:rsid w:val="00E22D20"/>
    <w:rsid w:val="00E23358"/>
    <w:rsid w:val="00E238A5"/>
    <w:rsid w:val="00E24B88"/>
    <w:rsid w:val="00E24E88"/>
    <w:rsid w:val="00E25742"/>
    <w:rsid w:val="00E2575C"/>
    <w:rsid w:val="00E2599F"/>
    <w:rsid w:val="00E26568"/>
    <w:rsid w:val="00E267DE"/>
    <w:rsid w:val="00E26882"/>
    <w:rsid w:val="00E2738D"/>
    <w:rsid w:val="00E27701"/>
    <w:rsid w:val="00E279C2"/>
    <w:rsid w:val="00E27A0F"/>
    <w:rsid w:val="00E303B9"/>
    <w:rsid w:val="00E30426"/>
    <w:rsid w:val="00E316F3"/>
    <w:rsid w:val="00E31709"/>
    <w:rsid w:val="00E31711"/>
    <w:rsid w:val="00E31840"/>
    <w:rsid w:val="00E318FF"/>
    <w:rsid w:val="00E31D85"/>
    <w:rsid w:val="00E32DA8"/>
    <w:rsid w:val="00E33567"/>
    <w:rsid w:val="00E337A8"/>
    <w:rsid w:val="00E33EFE"/>
    <w:rsid w:val="00E3403A"/>
    <w:rsid w:val="00E3510C"/>
    <w:rsid w:val="00E36307"/>
    <w:rsid w:val="00E36B3C"/>
    <w:rsid w:val="00E37847"/>
    <w:rsid w:val="00E37E90"/>
    <w:rsid w:val="00E40321"/>
    <w:rsid w:val="00E41B3A"/>
    <w:rsid w:val="00E41E00"/>
    <w:rsid w:val="00E422A9"/>
    <w:rsid w:val="00E42DE3"/>
    <w:rsid w:val="00E432C4"/>
    <w:rsid w:val="00E435C9"/>
    <w:rsid w:val="00E4371A"/>
    <w:rsid w:val="00E437B8"/>
    <w:rsid w:val="00E454A2"/>
    <w:rsid w:val="00E458D1"/>
    <w:rsid w:val="00E459FF"/>
    <w:rsid w:val="00E45B81"/>
    <w:rsid w:val="00E46FD1"/>
    <w:rsid w:val="00E501D9"/>
    <w:rsid w:val="00E50600"/>
    <w:rsid w:val="00E50850"/>
    <w:rsid w:val="00E5092E"/>
    <w:rsid w:val="00E50FAD"/>
    <w:rsid w:val="00E51BBF"/>
    <w:rsid w:val="00E51CB5"/>
    <w:rsid w:val="00E52C06"/>
    <w:rsid w:val="00E5316E"/>
    <w:rsid w:val="00E537DB"/>
    <w:rsid w:val="00E53802"/>
    <w:rsid w:val="00E53AC8"/>
    <w:rsid w:val="00E5441F"/>
    <w:rsid w:val="00E56DE1"/>
    <w:rsid w:val="00E57807"/>
    <w:rsid w:val="00E57C28"/>
    <w:rsid w:val="00E57E3F"/>
    <w:rsid w:val="00E60FA4"/>
    <w:rsid w:val="00E61461"/>
    <w:rsid w:val="00E614A0"/>
    <w:rsid w:val="00E61A54"/>
    <w:rsid w:val="00E61CBE"/>
    <w:rsid w:val="00E6220B"/>
    <w:rsid w:val="00E622BB"/>
    <w:rsid w:val="00E626E1"/>
    <w:rsid w:val="00E629C9"/>
    <w:rsid w:val="00E6331D"/>
    <w:rsid w:val="00E63B84"/>
    <w:rsid w:val="00E642E5"/>
    <w:rsid w:val="00E64389"/>
    <w:rsid w:val="00E66CA5"/>
    <w:rsid w:val="00E70218"/>
    <w:rsid w:val="00E70840"/>
    <w:rsid w:val="00E70C4A"/>
    <w:rsid w:val="00E719CA"/>
    <w:rsid w:val="00E71EF1"/>
    <w:rsid w:val="00E72223"/>
    <w:rsid w:val="00E723F6"/>
    <w:rsid w:val="00E72860"/>
    <w:rsid w:val="00E744C6"/>
    <w:rsid w:val="00E7504B"/>
    <w:rsid w:val="00E7513A"/>
    <w:rsid w:val="00E75CBA"/>
    <w:rsid w:val="00E75FEB"/>
    <w:rsid w:val="00E7611A"/>
    <w:rsid w:val="00E776DE"/>
    <w:rsid w:val="00E779EB"/>
    <w:rsid w:val="00E809C1"/>
    <w:rsid w:val="00E80C5C"/>
    <w:rsid w:val="00E814E6"/>
    <w:rsid w:val="00E821B8"/>
    <w:rsid w:val="00E8254B"/>
    <w:rsid w:val="00E82919"/>
    <w:rsid w:val="00E831C8"/>
    <w:rsid w:val="00E83A80"/>
    <w:rsid w:val="00E83B65"/>
    <w:rsid w:val="00E83EFB"/>
    <w:rsid w:val="00E84709"/>
    <w:rsid w:val="00E84F31"/>
    <w:rsid w:val="00E851F9"/>
    <w:rsid w:val="00E85751"/>
    <w:rsid w:val="00E85F3C"/>
    <w:rsid w:val="00E861EC"/>
    <w:rsid w:val="00E863D4"/>
    <w:rsid w:val="00E86753"/>
    <w:rsid w:val="00E86B55"/>
    <w:rsid w:val="00E86B96"/>
    <w:rsid w:val="00E87594"/>
    <w:rsid w:val="00E876B2"/>
    <w:rsid w:val="00E900A3"/>
    <w:rsid w:val="00E90CFF"/>
    <w:rsid w:val="00E90D0D"/>
    <w:rsid w:val="00E90D17"/>
    <w:rsid w:val="00E90FFB"/>
    <w:rsid w:val="00E9102C"/>
    <w:rsid w:val="00E9167B"/>
    <w:rsid w:val="00E91E02"/>
    <w:rsid w:val="00E92480"/>
    <w:rsid w:val="00E92663"/>
    <w:rsid w:val="00E92FD5"/>
    <w:rsid w:val="00E93183"/>
    <w:rsid w:val="00E93266"/>
    <w:rsid w:val="00E93390"/>
    <w:rsid w:val="00E93E4C"/>
    <w:rsid w:val="00E93F62"/>
    <w:rsid w:val="00E94224"/>
    <w:rsid w:val="00E95331"/>
    <w:rsid w:val="00E969D5"/>
    <w:rsid w:val="00E97432"/>
    <w:rsid w:val="00E9798E"/>
    <w:rsid w:val="00EA018D"/>
    <w:rsid w:val="00EA0280"/>
    <w:rsid w:val="00EA1514"/>
    <w:rsid w:val="00EA1E85"/>
    <w:rsid w:val="00EA225C"/>
    <w:rsid w:val="00EA2EF1"/>
    <w:rsid w:val="00EA3247"/>
    <w:rsid w:val="00EA377C"/>
    <w:rsid w:val="00EA3937"/>
    <w:rsid w:val="00EA3BC6"/>
    <w:rsid w:val="00EA4BC8"/>
    <w:rsid w:val="00EA5D5B"/>
    <w:rsid w:val="00EA60AF"/>
    <w:rsid w:val="00EA7154"/>
    <w:rsid w:val="00EA717B"/>
    <w:rsid w:val="00EA760A"/>
    <w:rsid w:val="00EA792F"/>
    <w:rsid w:val="00EB04F6"/>
    <w:rsid w:val="00EB0D20"/>
    <w:rsid w:val="00EB1511"/>
    <w:rsid w:val="00EB1F71"/>
    <w:rsid w:val="00EB270D"/>
    <w:rsid w:val="00EB4180"/>
    <w:rsid w:val="00EB531A"/>
    <w:rsid w:val="00EB72FF"/>
    <w:rsid w:val="00EC0B15"/>
    <w:rsid w:val="00EC2F39"/>
    <w:rsid w:val="00EC2FC1"/>
    <w:rsid w:val="00EC336E"/>
    <w:rsid w:val="00EC41B8"/>
    <w:rsid w:val="00EC5363"/>
    <w:rsid w:val="00EC5448"/>
    <w:rsid w:val="00EC544C"/>
    <w:rsid w:val="00EC5918"/>
    <w:rsid w:val="00EC5E0D"/>
    <w:rsid w:val="00EC626D"/>
    <w:rsid w:val="00EC6E30"/>
    <w:rsid w:val="00EC72E1"/>
    <w:rsid w:val="00EC77A6"/>
    <w:rsid w:val="00EC7A4A"/>
    <w:rsid w:val="00EC7F3D"/>
    <w:rsid w:val="00ED04C6"/>
    <w:rsid w:val="00ED0EBA"/>
    <w:rsid w:val="00ED1160"/>
    <w:rsid w:val="00ED11AA"/>
    <w:rsid w:val="00ED169D"/>
    <w:rsid w:val="00ED20F1"/>
    <w:rsid w:val="00ED2A49"/>
    <w:rsid w:val="00ED2F19"/>
    <w:rsid w:val="00ED3107"/>
    <w:rsid w:val="00ED3D63"/>
    <w:rsid w:val="00ED4F6E"/>
    <w:rsid w:val="00ED6802"/>
    <w:rsid w:val="00ED6C9B"/>
    <w:rsid w:val="00EE0639"/>
    <w:rsid w:val="00EE13DD"/>
    <w:rsid w:val="00EE19F4"/>
    <w:rsid w:val="00EE2F6D"/>
    <w:rsid w:val="00EE5702"/>
    <w:rsid w:val="00EE5A39"/>
    <w:rsid w:val="00EE5FF4"/>
    <w:rsid w:val="00EE6625"/>
    <w:rsid w:val="00EE7CD8"/>
    <w:rsid w:val="00EE7E76"/>
    <w:rsid w:val="00EF06DC"/>
    <w:rsid w:val="00EF11E7"/>
    <w:rsid w:val="00EF1B5C"/>
    <w:rsid w:val="00EF1F60"/>
    <w:rsid w:val="00EF1FE3"/>
    <w:rsid w:val="00EF20D8"/>
    <w:rsid w:val="00EF369B"/>
    <w:rsid w:val="00EF3720"/>
    <w:rsid w:val="00EF3FE2"/>
    <w:rsid w:val="00EF4525"/>
    <w:rsid w:val="00EF56C5"/>
    <w:rsid w:val="00EF685F"/>
    <w:rsid w:val="00EF6A96"/>
    <w:rsid w:val="00EF7599"/>
    <w:rsid w:val="00EF78EE"/>
    <w:rsid w:val="00F001EC"/>
    <w:rsid w:val="00F00509"/>
    <w:rsid w:val="00F00E3C"/>
    <w:rsid w:val="00F01680"/>
    <w:rsid w:val="00F0234D"/>
    <w:rsid w:val="00F0314A"/>
    <w:rsid w:val="00F031AE"/>
    <w:rsid w:val="00F03344"/>
    <w:rsid w:val="00F04546"/>
    <w:rsid w:val="00F058B1"/>
    <w:rsid w:val="00F05E86"/>
    <w:rsid w:val="00F067D1"/>
    <w:rsid w:val="00F06D26"/>
    <w:rsid w:val="00F07294"/>
    <w:rsid w:val="00F07529"/>
    <w:rsid w:val="00F07E4C"/>
    <w:rsid w:val="00F10B5F"/>
    <w:rsid w:val="00F124C0"/>
    <w:rsid w:val="00F12941"/>
    <w:rsid w:val="00F12B1B"/>
    <w:rsid w:val="00F13B1E"/>
    <w:rsid w:val="00F14BD2"/>
    <w:rsid w:val="00F14D7E"/>
    <w:rsid w:val="00F14D8B"/>
    <w:rsid w:val="00F150C7"/>
    <w:rsid w:val="00F153D8"/>
    <w:rsid w:val="00F155E3"/>
    <w:rsid w:val="00F15F1C"/>
    <w:rsid w:val="00F1612F"/>
    <w:rsid w:val="00F162CE"/>
    <w:rsid w:val="00F16B5C"/>
    <w:rsid w:val="00F16E33"/>
    <w:rsid w:val="00F17B76"/>
    <w:rsid w:val="00F20741"/>
    <w:rsid w:val="00F20E66"/>
    <w:rsid w:val="00F21A01"/>
    <w:rsid w:val="00F228A7"/>
    <w:rsid w:val="00F2388D"/>
    <w:rsid w:val="00F23BDA"/>
    <w:rsid w:val="00F23DF3"/>
    <w:rsid w:val="00F244CE"/>
    <w:rsid w:val="00F251CB"/>
    <w:rsid w:val="00F26463"/>
    <w:rsid w:val="00F26A7B"/>
    <w:rsid w:val="00F3044D"/>
    <w:rsid w:val="00F30EE3"/>
    <w:rsid w:val="00F30FD1"/>
    <w:rsid w:val="00F3183C"/>
    <w:rsid w:val="00F32343"/>
    <w:rsid w:val="00F32950"/>
    <w:rsid w:val="00F33ED6"/>
    <w:rsid w:val="00F34E9F"/>
    <w:rsid w:val="00F3793B"/>
    <w:rsid w:val="00F40021"/>
    <w:rsid w:val="00F40143"/>
    <w:rsid w:val="00F4061B"/>
    <w:rsid w:val="00F419DB"/>
    <w:rsid w:val="00F41FAE"/>
    <w:rsid w:val="00F4260E"/>
    <w:rsid w:val="00F4274A"/>
    <w:rsid w:val="00F42F21"/>
    <w:rsid w:val="00F444F1"/>
    <w:rsid w:val="00F4539E"/>
    <w:rsid w:val="00F45790"/>
    <w:rsid w:val="00F47538"/>
    <w:rsid w:val="00F500C7"/>
    <w:rsid w:val="00F50537"/>
    <w:rsid w:val="00F507A8"/>
    <w:rsid w:val="00F50BEE"/>
    <w:rsid w:val="00F50C44"/>
    <w:rsid w:val="00F518F8"/>
    <w:rsid w:val="00F5193F"/>
    <w:rsid w:val="00F5195D"/>
    <w:rsid w:val="00F51BF4"/>
    <w:rsid w:val="00F51E74"/>
    <w:rsid w:val="00F52374"/>
    <w:rsid w:val="00F528EF"/>
    <w:rsid w:val="00F5309E"/>
    <w:rsid w:val="00F5334A"/>
    <w:rsid w:val="00F53902"/>
    <w:rsid w:val="00F546B2"/>
    <w:rsid w:val="00F54DE8"/>
    <w:rsid w:val="00F55436"/>
    <w:rsid w:val="00F55DD4"/>
    <w:rsid w:val="00F55F70"/>
    <w:rsid w:val="00F5796B"/>
    <w:rsid w:val="00F57EF5"/>
    <w:rsid w:val="00F60516"/>
    <w:rsid w:val="00F61103"/>
    <w:rsid w:val="00F61FF6"/>
    <w:rsid w:val="00F64981"/>
    <w:rsid w:val="00F64DD7"/>
    <w:rsid w:val="00F65B37"/>
    <w:rsid w:val="00F661B6"/>
    <w:rsid w:val="00F66471"/>
    <w:rsid w:val="00F67B35"/>
    <w:rsid w:val="00F70A83"/>
    <w:rsid w:val="00F7248D"/>
    <w:rsid w:val="00F734B4"/>
    <w:rsid w:val="00F73D6F"/>
    <w:rsid w:val="00F74391"/>
    <w:rsid w:val="00F74863"/>
    <w:rsid w:val="00F75C3A"/>
    <w:rsid w:val="00F75E4B"/>
    <w:rsid w:val="00F76C46"/>
    <w:rsid w:val="00F80600"/>
    <w:rsid w:val="00F808C8"/>
    <w:rsid w:val="00F809DB"/>
    <w:rsid w:val="00F81331"/>
    <w:rsid w:val="00F81722"/>
    <w:rsid w:val="00F822C4"/>
    <w:rsid w:val="00F82968"/>
    <w:rsid w:val="00F8296F"/>
    <w:rsid w:val="00F82AA1"/>
    <w:rsid w:val="00F82CEF"/>
    <w:rsid w:val="00F83031"/>
    <w:rsid w:val="00F83E2F"/>
    <w:rsid w:val="00F83E8E"/>
    <w:rsid w:val="00F845DE"/>
    <w:rsid w:val="00F84867"/>
    <w:rsid w:val="00F84A0C"/>
    <w:rsid w:val="00F84DA2"/>
    <w:rsid w:val="00F84EAC"/>
    <w:rsid w:val="00F8510B"/>
    <w:rsid w:val="00F8549B"/>
    <w:rsid w:val="00F85F0E"/>
    <w:rsid w:val="00F86A4D"/>
    <w:rsid w:val="00F8709C"/>
    <w:rsid w:val="00F9088D"/>
    <w:rsid w:val="00F908B6"/>
    <w:rsid w:val="00F90F42"/>
    <w:rsid w:val="00F92220"/>
    <w:rsid w:val="00F92511"/>
    <w:rsid w:val="00F9393C"/>
    <w:rsid w:val="00F9433E"/>
    <w:rsid w:val="00F9491A"/>
    <w:rsid w:val="00F955D0"/>
    <w:rsid w:val="00F97455"/>
    <w:rsid w:val="00F97A0C"/>
    <w:rsid w:val="00FA0499"/>
    <w:rsid w:val="00FA0520"/>
    <w:rsid w:val="00FA09E1"/>
    <w:rsid w:val="00FA0C7F"/>
    <w:rsid w:val="00FA1857"/>
    <w:rsid w:val="00FA1FD2"/>
    <w:rsid w:val="00FA23FA"/>
    <w:rsid w:val="00FA3B48"/>
    <w:rsid w:val="00FA3E8A"/>
    <w:rsid w:val="00FA3F35"/>
    <w:rsid w:val="00FA43BD"/>
    <w:rsid w:val="00FA4B57"/>
    <w:rsid w:val="00FA4D1F"/>
    <w:rsid w:val="00FA4F3F"/>
    <w:rsid w:val="00FA4F7C"/>
    <w:rsid w:val="00FA7083"/>
    <w:rsid w:val="00FA70A2"/>
    <w:rsid w:val="00FA7463"/>
    <w:rsid w:val="00FA747E"/>
    <w:rsid w:val="00FA7ACF"/>
    <w:rsid w:val="00FB1501"/>
    <w:rsid w:val="00FB16BF"/>
    <w:rsid w:val="00FB1D8D"/>
    <w:rsid w:val="00FB2B28"/>
    <w:rsid w:val="00FB3F19"/>
    <w:rsid w:val="00FB423F"/>
    <w:rsid w:val="00FB460D"/>
    <w:rsid w:val="00FB4B4F"/>
    <w:rsid w:val="00FB5539"/>
    <w:rsid w:val="00FB575D"/>
    <w:rsid w:val="00FB5A9A"/>
    <w:rsid w:val="00FB5ECD"/>
    <w:rsid w:val="00FB6110"/>
    <w:rsid w:val="00FB63EC"/>
    <w:rsid w:val="00FC038E"/>
    <w:rsid w:val="00FC06EC"/>
    <w:rsid w:val="00FC0B94"/>
    <w:rsid w:val="00FC0F8E"/>
    <w:rsid w:val="00FC129D"/>
    <w:rsid w:val="00FC232F"/>
    <w:rsid w:val="00FC2542"/>
    <w:rsid w:val="00FC4007"/>
    <w:rsid w:val="00FC41C4"/>
    <w:rsid w:val="00FC4B86"/>
    <w:rsid w:val="00FC4E43"/>
    <w:rsid w:val="00FC5D37"/>
    <w:rsid w:val="00FC6AB8"/>
    <w:rsid w:val="00FD2175"/>
    <w:rsid w:val="00FD2453"/>
    <w:rsid w:val="00FD24AE"/>
    <w:rsid w:val="00FD2F2E"/>
    <w:rsid w:val="00FD3B78"/>
    <w:rsid w:val="00FD43B8"/>
    <w:rsid w:val="00FD535A"/>
    <w:rsid w:val="00FD75D6"/>
    <w:rsid w:val="00FD7BEA"/>
    <w:rsid w:val="00FE00B2"/>
    <w:rsid w:val="00FE052C"/>
    <w:rsid w:val="00FE09C7"/>
    <w:rsid w:val="00FE0A57"/>
    <w:rsid w:val="00FE158D"/>
    <w:rsid w:val="00FE1C79"/>
    <w:rsid w:val="00FE3392"/>
    <w:rsid w:val="00FE342B"/>
    <w:rsid w:val="00FE34DD"/>
    <w:rsid w:val="00FE41BF"/>
    <w:rsid w:val="00FE431B"/>
    <w:rsid w:val="00FE479D"/>
    <w:rsid w:val="00FE47C2"/>
    <w:rsid w:val="00FE4F80"/>
    <w:rsid w:val="00FE5183"/>
    <w:rsid w:val="00FE7389"/>
    <w:rsid w:val="00FF063D"/>
    <w:rsid w:val="00FF07AB"/>
    <w:rsid w:val="00FF1D93"/>
    <w:rsid w:val="00FF2B67"/>
    <w:rsid w:val="00FF32A7"/>
    <w:rsid w:val="00FF37FA"/>
    <w:rsid w:val="00FF3E63"/>
    <w:rsid w:val="00FF5658"/>
    <w:rsid w:val="00FF7240"/>
    <w:rsid w:val="0CF4D058"/>
    <w:rsid w:val="0E51439D"/>
    <w:rsid w:val="1B4F916D"/>
    <w:rsid w:val="1CF343DE"/>
    <w:rsid w:val="2054BB31"/>
    <w:rsid w:val="29F56924"/>
    <w:rsid w:val="29FA3D32"/>
    <w:rsid w:val="3154432B"/>
    <w:rsid w:val="47B0F376"/>
    <w:rsid w:val="4A0AB68E"/>
    <w:rsid w:val="50C89005"/>
    <w:rsid w:val="5CAE8FC9"/>
    <w:rsid w:val="6D5689CC"/>
    <w:rsid w:val="6FA48009"/>
    <w:rsid w:val="7BA7B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659482"/>
  <w15:docId w15:val="{EF6B15BC-3F86-43D4-BD15-844094E1C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8221A"/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qFormat/>
    <w:rsid w:val="00925429"/>
    <w:pPr>
      <w:keepNext/>
      <w:numPr>
        <w:numId w:val="1"/>
      </w:numPr>
      <w:tabs>
        <w:tab w:val="left" w:pos="284"/>
      </w:tabs>
      <w:outlineLvl w:val="0"/>
    </w:pPr>
    <w:rPr>
      <w:b/>
      <w:bCs/>
      <w:u w:val="single"/>
      <w:lang w:val="de-AT"/>
    </w:rPr>
  </w:style>
  <w:style w:type="paragraph" w:styleId="berschrift2">
    <w:name w:val="heading 2"/>
    <w:basedOn w:val="Standard"/>
    <w:next w:val="Standard"/>
    <w:qFormat/>
    <w:rsid w:val="00925429"/>
    <w:pPr>
      <w:keepNext/>
      <w:numPr>
        <w:ilvl w:val="1"/>
        <w:numId w:val="1"/>
      </w:numPr>
      <w:tabs>
        <w:tab w:val="left" w:pos="567"/>
      </w:tabs>
      <w:outlineLvl w:val="1"/>
    </w:pPr>
    <w:rPr>
      <w:b/>
      <w:bCs/>
      <w:lang w:val="de-AT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25429"/>
    <w:pPr>
      <w:keepNext/>
      <w:numPr>
        <w:ilvl w:val="2"/>
        <w:numId w:val="1"/>
      </w:numPr>
      <w:tabs>
        <w:tab w:val="left" w:pos="851"/>
      </w:tabs>
      <w:outlineLvl w:val="2"/>
    </w:pPr>
    <w:rPr>
      <w:bCs/>
      <w:u w:val="single"/>
      <w:lang w:val="de-AT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25429"/>
    <w:pPr>
      <w:keepNext/>
      <w:numPr>
        <w:ilvl w:val="3"/>
        <w:numId w:val="1"/>
      </w:numPr>
      <w:tabs>
        <w:tab w:val="left" w:pos="1134"/>
      </w:tabs>
      <w:overflowPunct w:val="0"/>
      <w:autoSpaceDE w:val="0"/>
      <w:autoSpaceDN w:val="0"/>
      <w:adjustRightInd w:val="0"/>
      <w:textAlignment w:val="baseline"/>
      <w:outlineLvl w:val="3"/>
    </w:pPr>
    <w:rPr>
      <w:szCs w:val="20"/>
      <w:lang w:eastAsia="de-DE"/>
    </w:rPr>
  </w:style>
  <w:style w:type="paragraph" w:styleId="berschrift5">
    <w:name w:val="heading 5"/>
    <w:basedOn w:val="Standard"/>
    <w:next w:val="Standard"/>
    <w:qFormat/>
    <w:rsid w:val="00925429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b/>
      <w:i/>
      <w:sz w:val="26"/>
      <w:szCs w:val="20"/>
      <w:lang w:eastAsia="de-DE"/>
    </w:rPr>
  </w:style>
  <w:style w:type="paragraph" w:styleId="berschrift6">
    <w:name w:val="heading 6"/>
    <w:basedOn w:val="Standard"/>
    <w:next w:val="Standard"/>
    <w:qFormat/>
    <w:rsid w:val="00925429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szCs w:val="20"/>
      <w:lang w:eastAsia="de-DE"/>
    </w:rPr>
  </w:style>
  <w:style w:type="paragraph" w:styleId="berschrift7">
    <w:name w:val="heading 7"/>
    <w:basedOn w:val="Standard"/>
    <w:next w:val="Standard"/>
    <w:qFormat/>
    <w:rsid w:val="00925429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Cs w:val="20"/>
      <w:lang w:eastAsia="de-DE"/>
    </w:rPr>
  </w:style>
  <w:style w:type="paragraph" w:styleId="berschrift8">
    <w:name w:val="heading 8"/>
    <w:basedOn w:val="Standard"/>
    <w:next w:val="Standard"/>
    <w:qFormat/>
    <w:rsid w:val="00925429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szCs w:val="20"/>
      <w:lang w:eastAsia="de-DE"/>
    </w:rPr>
  </w:style>
  <w:style w:type="paragraph" w:styleId="berschrift9">
    <w:name w:val="heading 9"/>
    <w:basedOn w:val="Standard"/>
    <w:next w:val="Standard"/>
    <w:qFormat/>
    <w:rsid w:val="00925429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92542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92542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925429"/>
    <w:rPr>
      <w:rFonts w:ascii="Arial" w:hAnsi="Arial"/>
      <w:dstrike w:val="0"/>
      <w:color w:val="000000"/>
      <w:sz w:val="22"/>
      <w:u w:val="none"/>
      <w:vertAlign w:val="baseline"/>
    </w:rPr>
  </w:style>
  <w:style w:type="paragraph" w:styleId="Dokumentstruktur">
    <w:name w:val="Document Map"/>
    <w:basedOn w:val="Standard"/>
    <w:semiHidden/>
    <w:rsid w:val="00925429"/>
    <w:pPr>
      <w:shd w:val="clear" w:color="auto" w:fill="000080"/>
    </w:pPr>
    <w:rPr>
      <w:rFonts w:ascii="Tahoma" w:hAnsi="Tahoma" w:cs="Tahoma"/>
    </w:rPr>
  </w:style>
  <w:style w:type="numbering" w:customStyle="1" w:styleId="ListemitAufzhlungszeichenDoka">
    <w:name w:val="Liste mit Aufzählungszeichen Doka"/>
    <w:basedOn w:val="KeineListe"/>
    <w:rsid w:val="00C846DE"/>
    <w:pPr>
      <w:numPr>
        <w:numId w:val="2"/>
      </w:numPr>
    </w:pPr>
  </w:style>
  <w:style w:type="character" w:styleId="Kommentarzeichen">
    <w:name w:val="annotation reference"/>
    <w:basedOn w:val="Absatz-Standardschriftart"/>
    <w:uiPriority w:val="99"/>
    <w:semiHidden/>
    <w:unhideWhenUsed/>
    <w:rsid w:val="000165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1659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6591"/>
    <w:rPr>
      <w:rFonts w:ascii="Arial" w:hAnsi="Arial"/>
      <w:color w:val="00000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659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6591"/>
    <w:rPr>
      <w:rFonts w:ascii="Arial" w:hAnsi="Arial"/>
      <w:b/>
      <w:bCs/>
      <w:color w:val="000000"/>
      <w:lang w:val="de-DE"/>
    </w:rPr>
  </w:style>
  <w:style w:type="paragraph" w:styleId="berarbeitung">
    <w:name w:val="Revision"/>
    <w:hidden/>
    <w:uiPriority w:val="99"/>
    <w:semiHidden/>
    <w:rsid w:val="00016591"/>
    <w:rPr>
      <w:rFonts w:ascii="Arial" w:hAnsi="Arial"/>
      <w:color w:val="000000"/>
      <w:sz w:val="22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659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6591"/>
    <w:rPr>
      <w:rFonts w:ascii="Tahoma" w:hAnsi="Tahoma" w:cs="Tahoma"/>
      <w:color w:val="000000"/>
      <w:sz w:val="16"/>
      <w:szCs w:val="16"/>
      <w:lang w:val="de-DE"/>
    </w:rPr>
  </w:style>
  <w:style w:type="character" w:styleId="Hyperlink">
    <w:name w:val="Hyperlink"/>
    <w:basedOn w:val="Absatz-Standardschriftart"/>
    <w:uiPriority w:val="99"/>
    <w:unhideWhenUsed/>
    <w:rsid w:val="00016591"/>
    <w:rPr>
      <w:rFonts w:ascii="Arial" w:hAnsi="Arial" w:cs="Arial" w:hint="default"/>
      <w:color w:val="666666"/>
      <w:sz w:val="18"/>
      <w:szCs w:val="18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8F2ADD"/>
    <w:rPr>
      <w:rFonts w:ascii="Arial" w:hAnsi="Arial"/>
      <w:color w:val="000000"/>
      <w:sz w:val="22"/>
      <w:szCs w:val="24"/>
      <w:lang w:eastAsia="en-US"/>
    </w:rPr>
  </w:style>
  <w:style w:type="paragraph" w:styleId="Listenabsatz">
    <w:name w:val="List Paragraph"/>
    <w:basedOn w:val="Standard"/>
    <w:uiPriority w:val="34"/>
    <w:qFormat/>
    <w:rsid w:val="00034099"/>
    <w:pPr>
      <w:ind w:left="720"/>
      <w:contextualSpacing/>
    </w:pPr>
    <w:rPr>
      <w:lang w:val="en-GB"/>
    </w:rPr>
  </w:style>
  <w:style w:type="character" w:styleId="Hervorhebung">
    <w:name w:val="Emphasis"/>
    <w:basedOn w:val="Absatz-Standardschriftart"/>
    <w:uiPriority w:val="20"/>
    <w:qFormat/>
    <w:rsid w:val="00034099"/>
    <w:rPr>
      <w:i/>
      <w:iCs/>
    </w:rPr>
  </w:style>
  <w:style w:type="paragraph" w:customStyle="1" w:styleId="bodytext">
    <w:name w:val="bodytext"/>
    <w:basedOn w:val="Standard"/>
    <w:rsid w:val="00034099"/>
    <w:pPr>
      <w:spacing w:before="100" w:beforeAutospacing="1" w:after="100" w:afterAutospacing="1"/>
    </w:pPr>
    <w:rPr>
      <w:rFonts w:ascii="Times New Roman" w:hAnsi="Times New Roman"/>
      <w:color w:val="auto"/>
      <w:sz w:val="24"/>
      <w:lang w:val="en-US"/>
    </w:rPr>
  </w:style>
  <w:style w:type="paragraph" w:customStyle="1" w:styleId="Einleitung">
    <w:name w:val="Einleitung"/>
    <w:basedOn w:val="Standard"/>
    <w:rsid w:val="00B108DC"/>
    <w:pPr>
      <w:overflowPunct w:val="0"/>
      <w:autoSpaceDE w:val="0"/>
      <w:autoSpaceDN w:val="0"/>
      <w:adjustRightInd w:val="0"/>
      <w:textAlignment w:val="baseline"/>
    </w:pPr>
    <w:rPr>
      <w:b/>
      <w:bCs/>
      <w:color w:val="auto"/>
      <w:szCs w:val="20"/>
      <w:lang w:eastAsia="de-DE"/>
    </w:rPr>
  </w:style>
  <w:style w:type="paragraph" w:styleId="Textkrper2">
    <w:name w:val="Body Text 2"/>
    <w:next w:val="Einleitung"/>
    <w:link w:val="Textkrper2Zchn"/>
    <w:uiPriority w:val="99"/>
    <w:semiHidden/>
    <w:unhideWhenUsed/>
    <w:rsid w:val="00B108D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108DC"/>
    <w:rPr>
      <w:rFonts w:ascii="Arial" w:hAnsi="Arial"/>
      <w:color w:val="000000"/>
      <w:sz w:val="22"/>
      <w:szCs w:val="24"/>
      <w:lang w:eastAsia="en-US"/>
    </w:rPr>
  </w:style>
  <w:style w:type="paragraph" w:styleId="StandardWeb">
    <w:name w:val="Normal (Web)"/>
    <w:basedOn w:val="Standard"/>
    <w:uiPriority w:val="99"/>
    <w:unhideWhenUsed/>
    <w:rsid w:val="00FF32A7"/>
    <w:pPr>
      <w:spacing w:before="100" w:beforeAutospacing="1" w:after="100" w:afterAutospacing="1"/>
    </w:pPr>
    <w:rPr>
      <w:rFonts w:ascii="Times New Roman" w:hAnsi="Times New Roman"/>
      <w:color w:val="auto"/>
      <w:sz w:val="24"/>
      <w:lang w:val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EA3247"/>
    <w:rPr>
      <w:color w:val="800080" w:themeColor="followedHyperlink"/>
      <w:u w:val="single"/>
    </w:rPr>
  </w:style>
  <w:style w:type="paragraph" w:customStyle="1" w:styleId="BasicParagraph">
    <w:name w:val="[Basic Paragraph]"/>
    <w:basedOn w:val="Standard"/>
    <w:rsid w:val="00642577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sz w:val="24"/>
      <w:lang w:val="en-US" w:eastAsia="en-AU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158B2"/>
    <w:rPr>
      <w:rFonts w:ascii="Arial" w:hAnsi="Arial"/>
      <w:bCs/>
      <w:color w:val="000000"/>
      <w:sz w:val="22"/>
      <w:szCs w:val="24"/>
      <w:u w:val="single"/>
      <w:lang w:val="de-AT" w:eastAsia="en-US"/>
    </w:rPr>
  </w:style>
  <w:style w:type="character" w:styleId="Fett">
    <w:name w:val="Strong"/>
    <w:basedOn w:val="Absatz-Standardschriftart"/>
    <w:uiPriority w:val="22"/>
    <w:qFormat/>
    <w:rsid w:val="000158B2"/>
    <w:rPr>
      <w:b/>
      <w:bCs/>
    </w:rPr>
  </w:style>
  <w:style w:type="paragraph" w:customStyle="1" w:styleId="FactsSubline">
    <w:name w:val="Facts Subline"/>
    <w:basedOn w:val="Standard"/>
    <w:uiPriority w:val="99"/>
    <w:rsid w:val="00EB0D20"/>
    <w:pPr>
      <w:autoSpaceDE w:val="0"/>
      <w:autoSpaceDN w:val="0"/>
      <w:spacing w:line="246" w:lineRule="atLeast"/>
    </w:pPr>
    <w:rPr>
      <w:rFonts w:ascii="HelveticaNeueLT W1G 47 LtCn" w:eastAsiaTheme="minorHAnsi" w:hAnsi="HelveticaNeueLT W1G 47 LtCn"/>
      <w:sz w:val="18"/>
      <w:szCs w:val="18"/>
      <w:lang w:val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6219E"/>
    <w:rPr>
      <w:rFonts w:ascii="Arial" w:hAnsi="Arial"/>
      <w:color w:val="000000"/>
      <w:sz w:val="22"/>
    </w:rPr>
  </w:style>
  <w:style w:type="character" w:customStyle="1" w:styleId="shorttext">
    <w:name w:val="short_text"/>
    <w:basedOn w:val="Absatz-Standardschriftart"/>
    <w:rsid w:val="00E809C1"/>
  </w:style>
  <w:style w:type="character" w:customStyle="1" w:styleId="mandatory">
    <w:name w:val="mandatory"/>
    <w:basedOn w:val="Absatz-Standardschriftart"/>
    <w:rsid w:val="006E6CC3"/>
  </w:style>
  <w:style w:type="character" w:customStyle="1" w:styleId="ui-provider">
    <w:name w:val="ui-provider"/>
    <w:basedOn w:val="Absatz-Standardschriftart"/>
    <w:rsid w:val="002617CF"/>
  </w:style>
  <w:style w:type="character" w:styleId="NichtaufgelsteErwhnung">
    <w:name w:val="Unresolved Mention"/>
    <w:basedOn w:val="Absatz-Standardschriftart"/>
    <w:uiPriority w:val="99"/>
    <w:semiHidden/>
    <w:unhideWhenUsed/>
    <w:rsid w:val="00043487"/>
    <w:rPr>
      <w:color w:val="605E5C"/>
      <w:shd w:val="clear" w:color="auto" w:fill="E1DFDD"/>
    </w:rPr>
  </w:style>
  <w:style w:type="character" w:customStyle="1" w:styleId="FuzeileZchn">
    <w:name w:val="Fußzeile Zchn"/>
    <w:basedOn w:val="Absatz-Standardschriftart"/>
    <w:link w:val="Fuzeile"/>
    <w:uiPriority w:val="99"/>
    <w:rsid w:val="00DD21B9"/>
    <w:rPr>
      <w:rFonts w:ascii="Arial" w:hAnsi="Arial"/>
      <w:color w:val="000000"/>
      <w:sz w:val="22"/>
      <w:szCs w:val="24"/>
      <w:lang w:eastAsia="en-US"/>
    </w:rPr>
  </w:style>
  <w:style w:type="table" w:styleId="Tabellenraster">
    <w:name w:val="Table Grid"/>
    <w:basedOn w:val="NormaleTabelle"/>
    <w:uiPriority w:val="59"/>
    <w:rsid w:val="002359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2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0027">
          <w:marLeft w:val="72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4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74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31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92211">
                      <w:marLeft w:val="3975"/>
                      <w:marRight w:val="30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8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93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55370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729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419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2493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812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3473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297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1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21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4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9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64832">
          <w:marLeft w:val="720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1065">
          <w:marLeft w:val="720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8245">
          <w:marLeft w:val="30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5534">
          <w:marLeft w:val="30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7549">
          <w:marLeft w:val="30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8883">
          <w:marLeft w:val="30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89452">
          <w:marLeft w:val="60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6990">
          <w:marLeft w:val="60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2344">
          <w:marLeft w:val="60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8440">
          <w:marLeft w:val="60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7825">
          <w:marLeft w:val="30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5986">
          <w:marLeft w:val="30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2653">
          <w:marLeft w:val="30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3690">
          <w:marLeft w:val="30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6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03861">
          <w:marLeft w:val="90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9071">
          <w:marLeft w:val="90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7690">
          <w:marLeft w:val="90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6885">
          <w:marLeft w:val="90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90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9188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4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5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0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7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8221">
          <w:marLeft w:val="72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6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1736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182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3358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29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078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637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792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7591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73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2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9152">
          <w:marLeft w:val="72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7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4232">
          <w:marLeft w:val="30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5801">
          <w:marLeft w:val="30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3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71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0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3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63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57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7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8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2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87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154138">
                              <w:marLeft w:val="-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77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327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714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9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68094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975395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2440663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834095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921137873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5750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1393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48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4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51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42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8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1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8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18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6184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8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8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6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965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11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5509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377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5332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0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9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670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1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0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9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4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62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2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68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9995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129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24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849274">
          <w:marLeft w:val="30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90527">
          <w:marLeft w:val="30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74582">
          <w:marLeft w:val="30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5701">
          <w:marLeft w:val="30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73740">
          <w:marLeft w:val="30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2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29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59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14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2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3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2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7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9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4059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687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36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8115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7893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236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8163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23655">
          <w:marLeft w:val="72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3974">
          <w:marLeft w:val="72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1601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145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38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2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17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990020">
                      <w:marLeft w:val="3975"/>
                      <w:marRight w:val="30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60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81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79000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781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17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54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0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95344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hyperlink" Target="mailto:sabine.goetz@doka.com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youtu.be/Ezwcq10ukUI" TargetMode="External"/><Relationship Id="rId17" Type="http://schemas.openxmlformats.org/officeDocument/2006/relationships/image" Target="media/image5.jpe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oka.com/de/system-groups/doka-floor-systems/timber-beam-floor-formwork/safeflex/index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://www.doka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52CFF5AC11B41B685BFA0C13FE9C4" ma:contentTypeVersion="16" ma:contentTypeDescription="Create a new document." ma:contentTypeScope="" ma:versionID="9e1b1731a4905264253ad1f9d6ec9f3d">
  <xsd:schema xmlns:xsd="http://www.w3.org/2001/XMLSchema" xmlns:xs="http://www.w3.org/2001/XMLSchema" xmlns:p="http://schemas.microsoft.com/office/2006/metadata/properties" xmlns:ns2="cf2a1d9a-a000-4dc3-9d45-8dedcb4071dd" xmlns:ns3="0154df01-d59e-404e-8156-ab419d3541ac" targetNamespace="http://schemas.microsoft.com/office/2006/metadata/properties" ma:root="true" ma:fieldsID="af98ee08323375e4cf834b65b55cb5d8" ns2:_="" ns3:_="">
    <xsd:import namespace="cf2a1d9a-a000-4dc3-9d45-8dedcb4071dd"/>
    <xsd:import namespace="0154df01-d59e-404e-8156-ab419d3541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2a1d9a-a000-4dc3-9d45-8dedcb407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7ffa30a-8a85-45cd-8568-5d3b1cfd5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4df01-d59e-404e-8156-ab419d3541a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40378f3-f4f1-489b-90b3-73459fcc0b8d}" ma:internalName="TaxCatchAll" ma:showField="CatchAllData" ma:web="0154df01-d59e-404e-8156-ab419d3541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54df01-d59e-404e-8156-ab419d3541ac" xsi:nil="true"/>
    <lcf76f155ced4ddcb4097134ff3c332f xmlns="cf2a1d9a-a000-4dc3-9d45-8dedcb4071d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7BD02F-60E3-4690-A872-32FA7CBCBE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2a1d9a-a000-4dc3-9d45-8dedcb4071dd"/>
    <ds:schemaRef ds:uri="0154df01-d59e-404e-8156-ab419d3541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B706AD-59E8-44B9-9DC8-9A9CE58A3F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6D31C4-DFB9-4655-BF65-DBCD6342D9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CB2FB9-9E12-4166-A610-BF554C5F2EF8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0154df01-d59e-404e-8156-ab419d3541ac"/>
    <ds:schemaRef ds:uri="cf2a1d9a-a000-4dc3-9d45-8dedcb4071dd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820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Umdasch Group</Company>
  <LinksUpToDate>false</LinksUpToDate>
  <CharactersWithSpaces>6509</CharactersWithSpaces>
  <SharedDoc>false</SharedDoc>
  <HLinks>
    <vt:vector size="24" baseType="variant">
      <vt:variant>
        <vt:i4>4849744</vt:i4>
      </vt:variant>
      <vt:variant>
        <vt:i4>9</vt:i4>
      </vt:variant>
      <vt:variant>
        <vt:i4>0</vt:i4>
      </vt:variant>
      <vt:variant>
        <vt:i4>5</vt:i4>
      </vt:variant>
      <vt:variant>
        <vt:lpwstr>http://www.doka.com/</vt:lpwstr>
      </vt:variant>
      <vt:variant>
        <vt:lpwstr/>
      </vt:variant>
      <vt:variant>
        <vt:i4>6815761</vt:i4>
      </vt:variant>
      <vt:variant>
        <vt:i4>6</vt:i4>
      </vt:variant>
      <vt:variant>
        <vt:i4>0</vt:i4>
      </vt:variant>
      <vt:variant>
        <vt:i4>5</vt:i4>
      </vt:variant>
      <vt:variant>
        <vt:lpwstr>mailto:sabine.goetz@doka.com</vt:lpwstr>
      </vt:variant>
      <vt:variant>
        <vt:lpwstr/>
      </vt:variant>
      <vt:variant>
        <vt:i4>1048668</vt:i4>
      </vt:variant>
      <vt:variant>
        <vt:i4>3</vt:i4>
      </vt:variant>
      <vt:variant>
        <vt:i4>0</vt:i4>
      </vt:variant>
      <vt:variant>
        <vt:i4>5</vt:i4>
      </vt:variant>
      <vt:variant>
        <vt:lpwstr>https://youtu.be/Ezwcq10ukUI</vt:lpwstr>
      </vt:variant>
      <vt:variant>
        <vt:lpwstr/>
      </vt:variant>
      <vt:variant>
        <vt:i4>3014774</vt:i4>
      </vt:variant>
      <vt:variant>
        <vt:i4>0</vt:i4>
      </vt:variant>
      <vt:variant>
        <vt:i4>0</vt:i4>
      </vt:variant>
      <vt:variant>
        <vt:i4>5</vt:i4>
      </vt:variant>
      <vt:variant>
        <vt:lpwstr>https://www.doka.com/de/system-groups/doka-floor-systems/timber-beam-floor-formwork/safeflex/index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creator>Doka Deutschland GmbH</dc:creator>
  <cp:lastModifiedBy>Götz Sabine</cp:lastModifiedBy>
  <cp:revision>4</cp:revision>
  <cp:lastPrinted>2026-03-23T14:29:00Z</cp:lastPrinted>
  <dcterms:created xsi:type="dcterms:W3CDTF">2026-03-19T12:07:00Z</dcterms:created>
  <dcterms:modified xsi:type="dcterms:W3CDTF">2026-03-23T14:44:00Z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e2aa005e-4efa-42d5-8bab-7c899377d3be_Enabled">
    <vt:lpwstr>true</vt:lpwstr>
  </property>
  <property fmtid="{D5CDD505-2E9C-101B-9397-08002B2CF9AE}" pid="4" name="MSIP_Label_e2aa005e-4efa-42d5-8bab-7c899377d3be_SetDate">
    <vt:lpwstr>2024-06-12T06:37:54Z</vt:lpwstr>
  </property>
  <property fmtid="{D5CDD505-2E9C-101B-9397-08002B2CF9AE}" pid="5" name="MSIP_Label_e2aa005e-4efa-42d5-8bab-7c899377d3be_Method">
    <vt:lpwstr>Privileged</vt:lpwstr>
  </property>
  <property fmtid="{D5CDD505-2E9C-101B-9397-08002B2CF9AE}" pid="6" name="MSIP_Label_e2aa005e-4efa-42d5-8bab-7c899377d3be_Name">
    <vt:lpwstr>Private</vt:lpwstr>
  </property>
  <property fmtid="{D5CDD505-2E9C-101B-9397-08002B2CF9AE}" pid="7" name="MSIP_Label_e2aa005e-4efa-42d5-8bab-7c899377d3be_SiteId">
    <vt:lpwstr>83998d4c-9ad6-4c9f-ad6c-de83f284ab6f</vt:lpwstr>
  </property>
  <property fmtid="{D5CDD505-2E9C-101B-9397-08002B2CF9AE}" pid="8" name="MSIP_Label_e2aa005e-4efa-42d5-8bab-7c899377d3be_ActionId">
    <vt:lpwstr>6230ee22-efcf-4fef-894d-6cc42b6ac14d</vt:lpwstr>
  </property>
  <property fmtid="{D5CDD505-2E9C-101B-9397-08002B2CF9AE}" pid="9" name="MSIP_Label_e2aa005e-4efa-42d5-8bab-7c899377d3be_ContentBits">
    <vt:lpwstr>0</vt:lpwstr>
  </property>
  <property fmtid="{D5CDD505-2E9C-101B-9397-08002B2CF9AE}" pid="10" name="ContentTypeId">
    <vt:lpwstr>0x010100BFF52CFF5AC11B41B685BFA0C13FE9C4</vt:lpwstr>
  </property>
</Properties>
</file>